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7060" w14:textId="37591A5A" w:rsidR="00753B1E" w:rsidRDefault="0091214D" w:rsidP="00A87064">
      <w:pPr>
        <w:pStyle w:val="TeksIsi"/>
        <w:jc w:val="left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378791E0" wp14:editId="66F409C0">
                <wp:extent cx="5732780" cy="754380"/>
                <wp:effectExtent l="0" t="0" r="0" b="762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754380"/>
                          <a:chOff x="0" y="0"/>
                          <a:chExt cx="5732780" cy="7543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0"/>
                            <a:ext cx="5730240" cy="754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6350" y="57150"/>
                            <a:ext cx="4330700" cy="64262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1F849D" w14:textId="77777777" w:rsidR="00753B1E" w:rsidRDefault="007C3EEA">
                              <w:pPr>
                                <w:spacing w:before="45" w:line="230" w:lineRule="exact"/>
                                <w:ind w:left="152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  <w:r w:rsidR="0091214D">
                                <w:rPr>
                                  <w:b/>
                                  <w:sz w:val="20"/>
                                </w:rPr>
                                <w:t>Jurnal</w:t>
                              </w:r>
                              <w:r w:rsidR="0091214D"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20"/>
                                </w:rPr>
                                <w:t>PADI</w:t>
                              </w:r>
                              <w:r w:rsidR="0091214D"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 w:rsidR="0091214D"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20"/>
                                </w:rPr>
                                <w:t>Pengabdian</w:t>
                              </w:r>
                              <w:r w:rsidR="0091214D"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20"/>
                                </w:rPr>
                                <w:t>mAsyarakat</w:t>
                              </w:r>
                              <w:r w:rsidR="0091214D"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20"/>
                                </w:rPr>
                                <w:t>Dosen</w:t>
                              </w:r>
                              <w:r w:rsidR="0091214D"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pacing w:val="-2"/>
                                  <w:sz w:val="20"/>
                                </w:rPr>
                                <w:t>Indonesia</w:t>
                              </w:r>
                            </w:p>
                            <w:p w14:paraId="042F6091" w14:textId="09343756" w:rsidR="00753B1E" w:rsidRDefault="007C3EEA">
                              <w:pPr>
                                <w:spacing w:line="184" w:lineRule="exact"/>
                                <w:ind w:right="391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  </w:t>
                              </w:r>
                              <w:r w:rsidR="00045936">
                                <w:rPr>
                                  <w:b/>
                                  <w:sz w:val="16"/>
                                </w:rPr>
                                <w:t xml:space="preserve">  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>Volume</w:t>
                              </w:r>
                              <w:r w:rsidR="0091214D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A87064">
                                <w:rPr>
                                  <w:b/>
                                  <w:sz w:val="16"/>
                                </w:rPr>
                                <w:t>7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>,</w:t>
                              </w:r>
                              <w:r w:rsidR="0091214D"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>Nomor</w:t>
                              </w:r>
                              <w:r w:rsidR="0091214D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>2</w:t>
                              </w:r>
                              <w:r w:rsidR="0091214D"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045936">
                                <w:rPr>
                                  <w:b/>
                                  <w:sz w:val="16"/>
                                </w:rPr>
                                <w:t xml:space="preserve">November </w:t>
                              </w:r>
                              <w:r w:rsidR="0091214D">
                                <w:rPr>
                                  <w:b/>
                                  <w:spacing w:val="-4"/>
                                  <w:sz w:val="16"/>
                                </w:rPr>
                                <w:t>202</w:t>
                              </w:r>
                              <w:r w:rsidR="00A87064">
                                <w:rPr>
                                  <w:b/>
                                  <w:spacing w:val="-4"/>
                                  <w:sz w:val="16"/>
                                </w:rPr>
                                <w:t>4</w:t>
                              </w:r>
                            </w:p>
                            <w:p w14:paraId="289852F3" w14:textId="5686BAE4" w:rsidR="00753B1E" w:rsidRDefault="00045936">
                              <w:pPr>
                                <w:ind w:right="399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="007C3EEA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>P–ISSN:</w:t>
                              </w:r>
                              <w:r w:rsidR="0091214D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>2621– 3524</w:t>
                              </w:r>
                              <w:r w:rsidR="0091214D"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 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>e–ISSN:</w:t>
                              </w:r>
                              <w:r w:rsidR="0091214D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 xml:space="preserve">2621– </w:t>
                              </w:r>
                              <w:r w:rsidR="0091214D">
                                <w:rPr>
                                  <w:b/>
                                  <w:spacing w:val="-4"/>
                                  <w:sz w:val="16"/>
                                </w:rPr>
                                <w:t>3524</w:t>
                              </w:r>
                              <w:r w:rsidR="00A87064"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</w:p>
                            <w:p w14:paraId="76B2F78F" w14:textId="79278B87" w:rsidR="00753B1E" w:rsidRDefault="007C3EEA" w:rsidP="007C3EEA">
                              <w:pPr>
                                <w:spacing w:before="5"/>
                                <w:ind w:left="4320" w:right="387" w:firstLine="72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       </w:t>
                              </w:r>
                              <w:r w:rsidR="0091214D">
                                <w:rPr>
                                  <w:b/>
                                  <w:sz w:val="16"/>
                                </w:rPr>
                                <w:t>Halaman:</w:t>
                              </w:r>
                              <w:r w:rsidR="0091214D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003026">
                                <w:rPr>
                                  <w:b/>
                                  <w:sz w:val="16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-</w:t>
                              </w:r>
                              <w:r w:rsidR="00A87064">
                                <w:rPr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  <w:r w:rsidR="00003026">
                                <w:rPr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791E0" id="Group 3" o:spid="_x0000_s1026" style="width:451.4pt;height:59.4pt;mso-position-horizontal-relative:char;mso-position-vertical-relative:line" coordsize="57327,7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fqT4wIAAOoGAAAOAAAAZHJzL2Uyb0RvYy54bWycVW1vmzAQ/j5p/8Hi&#10;e0tCQtKhJtXWrFWlaavW7gcYY8Cq32abQP79zgaSNuneGinozJ3vnnvuhcurTnC0pcYyJVfR9HwS&#10;ISqJKpisVtGPx5uziwhZh2WBuZJ0Fe2oja7W799dtjqjiaoVL6hB4ETarNWrqHZOZ3FsSU0FtudK&#10;UwnKUhmBHRxNFRcGt+Bd8DiZTBZxq0yhjSLUWni76ZXROvgvS0rct7K01CG+igCbC08Tnrl/xutL&#10;nFUG65qRAQZ+AwqBmYSge1cb7DBqDDtxJRgxyqrSnRMlYlWWjNCQA2QznRxlc2tUo0MuVdZWek8T&#10;UHvE05vdkq/bW6Mf9L3p0YP4RZEnC7zEra6y53p/rg7GXWmEvwRJoC4wutszSjuHCLxMl7NkeQHE&#10;E9At0/kM5EA5qaEuJ9dI/fnPF2Oc9WEDuD0YzUgG/4EgkE4I+nsjwS3XGBoNTsQ/+RDYPDX6DGqp&#10;sWM548ztQl9C1Twoub1nxHPrD8DlvUGsWEXzCEksYBzuBK4omntORgtv79k/uZ5zpm8Y555zLw9A&#10;oZmPmuGVXPtG2yjSCCpdPzmGcsCspK2ZthEyGRU5BXDmrphCwWBqHSDUhknX18w6Qx2pffwScHyH&#10;4fJAcbZXBNAHnD4FO7TWUbck6Ry64tWGmSReNTbM8oMPvq87zrSx7pYqgbwAaAEFkI0zvP1iBzyj&#10;ycBiDyFgA0R+NcCusSN/cDph8L/G6aHGmgIE7/ZQ4nQs8SPMQq46lPo8Bhs/b8h1nxSMyHR8/xum&#10;FrO0ZypdTkECJzgbx2s+m02Wk4GtxTxZJMHgrWzhjEvUAqTEO/WBrOKsGJvOmiq/5gZtMSzTm/Ab&#10;avPCzLO/wbbu7YJqMOMSKuIp6FP1kuvybuAlV8UOaGlhGa8i+7PBfhj5nYTyQIZuFMwo5KNgHL9W&#10;Yb97yFJ9bJwqWegFH6L3O0SGugcpLFSQXmzs5+dgdfhErX8BAAD//wMAUEsDBAoAAAAAAAAAIQCb&#10;vUZBy04AAMtOAAAUAAAAZHJzL21lZGlhL2ltYWdlMS5wbmeJUE5HDQoaCgAAAA1JSERSAAAF6QAA&#10;AMgIBgAAAHyQajIAAAAGYktHRAD/AP8A/6C9p5MAAAAJcEhZcwAADsQAAA7EAZUrDhsAACAASURB&#10;VHic7N15fFT1vf/xd1gCQchEEkAgkMSN3YRaWayQAK3VijcBaVEQEwQE60L4dXEtBKu41Uug3qvU&#10;hUCVFmtLUiygt5ogAYGrJoCyQxIQwmqGJCRkY35/8DhzZyazJjOZoK/n43EeIed8zznfc2YSHo/3&#10;fPI5IRaLRQAAAAAAALj8hISE5EpKCvY8AABN1ybYEwAAAAAAAAAA4PuKkB4AAAAAAAAAgCAhpAcA&#10;AAAAAAAAIEgI6QEAAAAAAAAACBJCegAAAAAAAAAAgoSQHgAAAAAAAACAICGkBwAAAAAAAAAgSAjp&#10;AQAAAAAAAAAIEkJ6AAAAAAAAAACChJAeAAAAAAAAAIAgIaQHAAAAAAAAACBICOkBAAAAAAAAAAgS&#10;QnoAAAAAAAAAAIKEkB4AAAAAAAAAgCAhpAcAAAAAAAAAIEgI6QEAAAAAAAAACBJCegAAAAAAAAAA&#10;goSQHgAAAAAAAACAICGkBwAAAAAAAAAgSAjpAQAAAAAAAAAIEkJ6AAAAAAAAAACChJAeAAAAAAAA&#10;AIAgIaQHAAAAAAAAACBICOkBAAAAAAAAAAgSQnoAAAAAAAAAAIKEkB4AAAAAAAAAgCAhpAcAAAAA&#10;AAAAIEgI6QEAAAAAAAAACBJCegAAAAAAAAAAgoSQHgAAAAAAAACAICGkBwAAAAAAAAAgSAjpAQAA&#10;AAAAAAAIEkJ6AAAAAAAAAACChJAeAAAAAAAAAIAgIaQHAAAAAAAAACBICOkBAAAAAAAAAAgSQnoA&#10;AAAAAAAAAIKEkB4AAAAAAAAAgCAhpAcAAAAAAAAAIEgI6QEAAAAAAAAACBJCegAAAAAAAAAAgqRd&#10;sCcAAAAAAAAAAECwdOvWTf3791dkZKSuu+46RUREKCoqSmfOnNFTTz0V8PMT0gMAAAAAAAAAvje6&#10;d++uESNGaPDgwRo4cKC6du2qrl27KiwsTN26dVPnzp1VUVGhV155pUXmQ0gPAAAAAAAAXEaMCt/W&#10;bsCAAZKkPXv2BHkmgBQXF6ef/OQn+tGPfqTY2FhdeeWV6tatmyIjI9W+fftG43ft2qX9+/e3yNwI&#10;6QEAAAAAABB03bp1U/fu3b0ef+rUKZ0+fdr6fadOnRQXF+f1/ufPn1dxcbHX44cNG6a4uDht27bN&#10;br9Bgwb57RzeevTRRyVJf/zjH+3ugT/ExsZq+PDh+uSTT5p97Llz5+rUqVOaP39+k4/h6+sqSV9/&#10;/XWTz4fvnnHjxmnixIm64YYb1Lt3b0VFRalLly4e9ystLSWkBwAAAAAAwPfHT37yE02ZMsXr8atW&#10;rdKqVaus319zzTV6/vnnvd5/165deuKJJ7weP2HCBA0ZMkRt27a1C95ffPFFr4/h6OTJkzp16pQq&#10;Kyu1a9cuffzxxzp//rzH/dq3b68hQ4Zo+fLlysnJ0apVq7zazxs333yzpkyZooSEBJ/uj6MpU6Yo&#10;Ojpa0dHRGjJkiHbt2tWk4/j6ukrS+PHjm3QufHd069bNGs4PHDhQvXv3VkREhNf7V1RU6OzZs4T0&#10;AAAAAAAA+P5o27atOnTo4NN4WyEhIT7t76y9hafxHTp0aNRmxpdzOurbt6/69u0rSUpKStLPf/5z&#10;bdmyRStXrnQbuhtzkaRf/OIXGj16tP7xj39ozZo1TZ6LwXgdampqmnyMHj16aPr06dbvf/vb32ra&#10;tGlNOpavryu+3zp16qQ77rhDEyZM0NChQxUTE6OwsDCfj1NcXKzCwsIAzNA5QnoAAAAAAAAEXXV1&#10;tUJDQ70e7xjSt2nTxqf927XzLRZr166dQkNDderUKbv1vpxTutQCxln4N2nSJKWlpenuu+/WHXfc&#10;oRdeeEH5+flu52Lo27ev0tPTdccdd+jVV19tVrjYtm1bhYaGNqtNzxNPPNFofrfddps2bNjg87F8&#10;fV0LCgp8Pge+G2688Ubdf//9Gjp0qAYNGqTw8PAmH2v//v2E9AAAAAAAAPh+OXToULNC+pCQEJ/2&#10;b0olfWhoqEJCQuzW+xrSO+5veP/997VhwwbNmDFDd999t15++WX9/ve/17p161zOxdGgQYP02muv&#10;6V//+pfefPNNnThxwqe5Sf8X0jveX2+NHj1aw4cPb7T+//2//6f8/HxVVlb6dLxAv664/IWFhene&#10;e+/V+PHjNWjQIF155ZVq27at6uvrff4wTpLOnj2ro0ePEtIDAAAAAADg+6VNmzY+tTVxDN983b+p&#10;7W7atGljt97XViyO+9uqrKzUkiVLdPjwYS1cuFDPPvusTp48qS+++MLpXFyZOHGiJk6cqGXLlund&#10;d9/1KRhv166dOnTo0KRwU7rU2sbZ3Dp06KCpU6dq2bJlPh0v0K8rLm/R0dF68skndd1116lPnz5q&#10;27atamtrFRISYl18+cCpsrJSn3/+uQoLC1VdXR3AmdsjpAcAAAAAAEDQ+drWpLntbppaSe8Ysvta&#10;Se8upDesXbtWAwcO1LRp07Ro0SJNmjRJFRUV1u2HDh3SzTff7PE4jzzyiFJTUzV37lz97//+r1fz&#10;a04l/S9/+UvFxsa63J6amqpVq1bZXYsngX5dcfkaOXKk5syZo+joaIWHh1vD+TZt2tiF9M4+XLNV&#10;Xl6u48ePq7i4WKWlpaqrq9MHH3zQgldCSA8AAAAAAIBWwNcHhAbrwbGO7Wp8raR31e7G0Ysvvqib&#10;b75ZAwcOVFpamv74xz9at1VVVXl93m7dumnVqlXatm2bli5dqu3bt7sdbzw41teQvnfv3poxY4bb&#10;eXXr1k1PPfWUHn/8ca+PG+jXFZensWPH6r777lNkZKRCQkLsqucdQ/qQkBB17NjRbv+qqiqdPHlS&#10;paWlamhoUHh4uIYNG6Z9+/bpz3/+s86ePdui10NIDwAAAAAAgKBr6Ur6pj44trmV9L60nnn++ee1&#10;evVqTZ482S6kN6rdfTFq1CiNGjVKH374oX7961+rvLzc6bimVtIvWLBAUVFRHsfdc889evXVV/XN&#10;N994ddxAv664/IwdO1ZTpkxRx44d1dDQ0Ki9jbOQvk2bNmrXrp0qKyt16tQpVVVVqXPnzho6dKjC&#10;wsIkXfrZ3Ldvn9auXdvi18S7FgAAAAAAAEHn6wNCR40apczMzCbvH6wHx+7evdvrsVu3btX+/fs1&#10;ePBgjRw5Up999pmkpoX0hjvvvFOjR4/W/Pnz9d577zXa3pSQfuTIkbrzzju9Hr9kyRLdddddXo3l&#10;wbGwNXbsWP3iF7+QJNXV1alt27ZOA3nHdXV1daqqqpIkRUVFyWQyNfpZ/vLLL5WXl+f1B0j+REgP&#10;AAAAAACAoGvuA0IvlwfH+mr79u268cYbNXr0aGtIbzzctam6d++u119/XU8++aSefPJJrVu3zrqt&#10;KQ+Ofe2113yaz5gxY/SjH/1Imzdv9jiWB8fCMHLkSN11112qrq62tp5yVTUfEhJi99cvNTU1Cg0N&#10;VceOHRUaGqqLFy/afRB14sQJ7d27t8V70RsI6QEAAAAAABB0zX1A6OXy4FhfnT9/vlFle3Mq6W1d&#10;e+21eu+997Rp0ybNnj1bR44c8bmS/pe//KWuvfZan8/99NNP6/bbb/c4jgfHQpIiIyM1adIknTt3&#10;zq563llI37ZtW3Xv3l2RkZGqqKhQRUWF9ee3oaHBuhjv8draWm3atElr165t8V70BkJ6AAAAAAAA&#10;BN2RI0f04osvej2+pKTEr/t78pe//EVbtmzRkSNH7Nb7cs6myM/P14svvqj8/PxG6/wpOTlZK1eu&#10;dHo+d9q2basXX3xRJSUliomJ8emcMTExHl+HQL+uuDw8+OCDqqioUH19vbWK3gjpDSEhIerevbvi&#10;4uJ04cIFHT58WO3atVP79u3Vpk0bazDvGNTv2LFDO3fuDFoVvURIDwAAAAAAgFYgISFBY8eO9Xp8&#10;YWGhVq5caf0+IiKiWft7MnToUCUkJOj3v/+93Xpfzimp0f6ejBkzRklJSfr000+t6+Li4nw+rzcm&#10;Tpxo/feRI0fszunMggULlJSUpMzMTOXk5GjNmjWKiIjw+nw/+MEPNGHCBLdjAv26ovUbP368OnXq&#10;pJMnT9oF9MYiSSaTSYMHD1ZISIgOHz6shoYG6zMknAXzxr8PHjyobdu26ZVXXgnqNRLSAwAAAAAA&#10;IOhuuOEG3XLLLV6Pb2hosPveZDI1a39PhgwZ4vT4vpyzKe69917FxsbKbDZb1/Xt21e33HKLiouL&#10;FRsbG5DzfvLJJ263jx49Wk8//bTMZrPy8vIkXXrw5vz58306z+9+9zu3H1wE+nVF63b99dfr1ltv&#10;1VdffdWoat5Yrr/+esXFxenEiROqqqqya21jBPLOgvpTp04pPz9ff/zjH1VdXR3EqySkBwAAAAAA&#10;QCvQ0NCgmpoar8fX1dXZfW+xWJq1vzfjnR3fl3P6avz48erZs6f279+vHTt2WNcb92r58uVau3at&#10;XnrpJY0aNcqv5/YUdr/wwguqqalRenq6zp07J0launSpZs+e7VM1/ezZs7V06VLrMRwF+nVF6zZ+&#10;/HgdPXpUknTx4kXV1tZa29yEh4frpptuUps2bbRr1y675yk4q5y3XX/u3Dl99tlnevvtt7V///4g&#10;XyUhPQAAAAAAAFqBhoYG1dbWej3eMYw1Arym7u9Jz549nR7fl3P6Ijw8XM8++6xqa2v17LPP2m0z&#10;7lVDQ4N27dql22+/XXPmzNFjjz0mk8nkl/O7C+nnzJmj/v376+DBg3r33Xet68+dO6c//vGPeuyx&#10;x7w+T6dOnTRnzhyXfecD/bqi9YqPj1evXr3sQnTjvR8TE6Nhw4bp22+/1bfffmt9uLCzljaOQX1F&#10;RYV27NihpUuXasuWLcG6PDuE9AAAAAAAAAi6+vr6ZlVMX7x4MaAV1z169GjRSvpnnnlGPXr0UG5u&#10;rv7yl7/YbevUqZNqampUX19vXff6669r1apVmjVrlmbNmtXssN722LbCw8OVnp6umpoaPf744422&#10;v/baa5o+fbpP509PT9e7776rb775ptG2QL+uaL3GjRun48ePN1o/dOhQxcXFae/evaqvr2/U2sZd&#10;UH/+/Hnt27dPmZmZ2rx5cxCuyjlCegAAAAAAAARdcyvpLRZLQCuuXR3b35X04eHhmj9/viZMmKDT&#10;p09r+vTpjcb069fPWklvq7y8XK+88orWr1+v+fPna+TIkU2eh6tK+vT0dIWFhWnt2rXasGFDo+3l&#10;5eV6/fXXNW/ePJ/Ol56erl//+teN1gf6dUXrdP311zeqom/Xrp1uueUWtW/fXjt37lSbNm286j1v&#10;2+Jm3759euONN5Sfnx/Eq2uMkB4AAAAAAABB52tI71gFe+7cOZ/2d1Up7syAAQNUW1ur3bt3N9rm&#10;a0j/wgsv6LnnnlNFRUWjbcOGDdNrr72m8PBw1dbWaubMmSovL3c6d2chvWH37t26++67NWzYMD31&#10;1FMaOHCgT3OUnIf0AwYM0LRp03TmzBn96le/crnvW2+9pWnTpik8PNzr8yUnJ+u9997T9u3b7db7&#10;2u7Gl9cVrde4ceN09uxZ6/cdO3bU8OHDVVtbq4MHDyo0NNQa0LvrPd/Q0KA2bdro22+/1cGDB7Vo&#10;0SKVlJQE8cqcI6QHAAAAAABAwCxfvlw33XSTnnrqKeXk5Lgc5+uDY7du3Wr3/Z49ewLWFuXGG29U&#10;TU2Ndu3a1Wibr+1uxo8fr2uvvdauB3u/fv2UkpKi/v37S5JOnz6tp59+ulFgbTv3mpoajw933b59&#10;u5KTk3Xvvfdq2rRp6t27t9fzdHbs3/72t6qpqdFvfvMbpx8yGCoqKvTWW2/pl7/8pdfnk6QHH3yw&#10;0TXz4Njvn8jISA0YMEBfffWVJOmKK67QjTfeqGPHjslsNqt9+/Ze9Z431lVVVWn9+vV68803VVVV&#10;FeSrc46QHgAAAAAAAAFTUlKi+Ph4XXvttW7H+VJJv2/fPv3v//5vo/W7du1Sv379vDqGL2HuHXfc&#10;odraWv373/9utM3XSvply5Zp9uzZWrZsmdNj/fOf/9Qf/vAHVVZWujxGXV2d20p6R++8846ys7M1&#10;depUzZ4926t9HI89e/ZsxcfHq7a2Vnfffbfuvvtut/t36dLF53sTHx+vG2+8UV988YV1HQ+O/f4Z&#10;OXKkTp06JUkKCwvTDTfcoKKiIpWVlal9+/Ze9Z63WCxq166djh49qpdfftka+LdWhPQAAAAAAAAI&#10;mE8++UQ//elP9dOf/lTLli1zGT778uDY+fPnO13/73//W7GxsV4dw9swd+jQoYqNjVVxcbHy8vIa&#10;bfe1kn7ZsmU6evSo0tPT1aVLF+3fv1+ffvqpSktL9emnn7oN523n7vjgWE8qKyu1bNkyvfvuu5ox&#10;Y4bHkN322J07d9Zdd91lvdYhQ4Z4dc6mPFT3qaee0sSJE63f8+DY75+EhARVVFQoLCxMAwcO1OHD&#10;h3XmzBmFhoaqbdu2unjxonWxDeYvXryokJAQdenSRe3bt9fbb7+t7OxsnT9/PtiX5BEhPQAAAAAA&#10;AALm008/VUlJiXr27KmHH35YL7zwgtNx3lTSV1RU6Omnn9aBAwecbl+9erUmTJigLl26eJyXN2Hu&#10;bbfdpieeeEK1tbX6z//8T6djmvLg2HXr1mn//v3KzMxUbGysIiMjlZ+fry+//NLrkN6XSnpblZWV&#10;WrJkiVavXq3HH39cQ4cOdTrO9thpaWnq0KGDtm3bpqysLJ/O9/jjj6tnz55ej4+MjNRtt91mfSgt&#10;D479fomMjFRkZKQqKip0/fXX68iRIzp9+rRCQkLctrUJCwtT9+7ddfHiReXk5GjlypWXRThvIKQH&#10;AAAAAABAQC1atEivvPKKxo0bp6ioKK1cuVI7d+60G+NNSP/kk0822s9WZWWlFi1apIULF3qck7sq&#10;9GuuuUa33nqrJk6cqCNHjujll192ed6mhPSSdPDgQU2ePFn33XefJk6cqHHjxmn48OHavHmzdu7c&#10;qc2bN7sMGT09ONYbJ06cUHp6um699VZNmzZNV111ld1249jXXHONkpOTVVtbq7ffftvt/Xfm7bff&#10;1m9+8xuf9pk9e7Y2bdqk8+fP+9zupkOHDrrhhhu8Gnvy5EmdPHnSp7khsOLj41VVVaXY2FidOnVK&#10;p0+flnTpwxrbyvmGhgaZTCb16tVLUVFROnv2rP7617/q73//+2UVzhsI6QEAAAAAABBQO3fu1O9+&#10;9zulp6erf//+WrRokaRL7WmM3tMDBw502daksrJSb7zxhlcB8ZYtW6zn6ty5s8txV155paZMmWK3&#10;7oorrtCIESPUo0cPSdLnn3+uZ5991m3o15SWLobz58/rtdde04YNGzRlyhQNGTJESUlJSkpK0qOP&#10;PqrDhw9r69atWrVqld1+3j441hsfffSRPvroI02ZMkX/8R//Yb1nxrFnzpxpfWiurwG9cfzJkydb&#10;76k32rdvr+TkZK1atcrnB8f26dPH+v7yxuHDh/Xoo496PR6B1a9fP0VFRenkyZMqLS212xYSEqKo&#10;qCh1795dPXv2lMVi0YcffqgPP/xQhw4dCtKM/YOQHgAAAAAAAAG3detW3X333Zo8ebLGjx+vK664&#10;QqNHj7Yb46xietu2bVq9erWKi4t9Otf999+vwYMHa8yYMRo+fHijMVdeeaUmTZrkdP99+/Zp9erV&#10;2r59u8dzffnll17Py5WioiI999xz6tSpkyZPnqzhw4ere/fuio6O1qRJkxqF9MeOHVO/fv1UXl7e&#10;7HMbVq1apf/5n//R/fffr+HDh1tD+ujoaJWVlen3v/99k4+9bNkyjR8/3qd9+vTpI+lSiyN/3GNX&#10;vv7664AdG767/vrrVVFRodLSUnXu3FmdO3dWp06dFBUVpa5du2rPnj3auHGjdu3apV27dgV7un4T&#10;YrFYgj0HAAAAAAAANEFISEiupKRgz6MpBgwYoIEDBzrdVlJSot27d6uqqsov5+rUqZNiYmJcns+w&#10;e/dunT59WmfOnPHLeZsjJiZGnTp1UlVVlUpKSlr83N26ddPnn3/eoucFnnvuOUVFRUm69GGZ2WzW&#10;sWPHdOTIEe3ZsyfIswscQnoAAAAAAIDL1OUc0gMALmkT7AkAAAAAAAAAAPB9RUgPAAAAAAAAAECQ&#10;ENIDAAAAAAAAABAkhPQAAAAAAAAAAAQJIT0AAAAAAAAAAEHSLtgTAAAAAAAAADz54Q9/qDvvvFPt&#10;2rVT+/bt7b4aS3V1tfbv36+2bds2WoqLi7VixQrFxMRo2rRpunjxonVpaGhw+v3QoUPV0NCghoYG&#10;1dfXO/3a0NCgkydP6uTJkzp//rz27dunY8eOBft2+SQ1NVVZWVnW7wsLC2U2myVJFotFNTU1dsuW&#10;LVtUV1enuro61dfX233ds2ePDh06JEnq2bOnoqOj7V6Hdu3aWf996NAhHThwIBiX7JPk5GSlp6e7&#10;HWM2m1VYWOh0m/He+8EPfqChQ4fKYrHYLRcvXnS5LioqSlFRUXbvT2O7q3Vnz57Vt99+q2PHjqm6&#10;ulqlpaW6cOFCIG6NXyxfvlyxsbEut7u7t5K0cOFCSdLo0aMVGRnZ6N64Wtq3b28dX19fr48//liV&#10;lZX+vjyvhFgslqCcGAAAAAAAAM0TEhKSKykp2PNoCa+++qqio6MVGhqq9u3bKzQ0tNHibL0R5Kel&#10;pWnFihV6++23NWXKlEbhsrOv3oxx9XXr1q366quvtGfPnmDfOo+KiopchqQNDQ2qrq5WVVWV3Vfb&#10;xXbd9u3brYF/TEyM7rjjDutr0aFDB3Xo0MH6fX5+vt5///2Wu9Amcnd/vGG897Kzs9WjR49GHwbZ&#10;fkjUlHUWi8XtmMrKSpWWlqqoqEiFhYU6d+6c/25OMyUmJiovL6/J+2dlZWn69Onq1q2blixZYv25&#10;9bQ0NDRYf1YbGhpUXFysnJwc/12Yj6ikBwAAAAAAQKvWrVs3bdq0Sddee61+8IMfKCwszK4i21mV&#10;tu062yr6++67T3V1dY0ql50tthXKvn79wQ9+oCFDhujMmTNav369XcX422+/rY8//lhr165VeXl5&#10;EO/spZC0uLhYxcXF1nUJCQmKiIiQJOtfCzhWIRvrHUPhq666ynocT1XJffr0Ccg1+VNMTIyys7OV&#10;lJSkhIQEn/c33nvjx49Xr1691NDQEIBZuhcWFqbY2Fj17dtXt9xyi4qKirRz50599dVXLT4XRxER&#10;EcrIyLDeX+N9562MjAxJ0qRJk3w+98mTJ7V//35dvHhRBw8e9Hl/fyKkBwAAAAAAQKt2+vRprV69&#10;2vr9bbfdpl/96leKjIz0GNRL/xfkZWRkNCt4b8rX8PBw3XXXXSosLNSGDRskSYcOHdLSpUv14osv&#10;6p133tHSpUt1/PjxFr+vkrRx40aNGTPG6bb4+HiNHz9eP//5zxUVFeVVWG8bsp49e7alLiNgSkpK&#10;NG/ePEmXAvv09HSPrW9sGe+9Bx54IBDTa5KYmBhFR0crOjpaubm5qqmpCdpccnJylJOTY21Zk5yc&#10;rJSUFKWlpXncNysrSyUlJerWrZuSkpK8+gCkqKhIW7Zs0b59+5o7db+i3Q0AAAAAAMBl6vvU7sbR&#10;9ddfr7/97W8e298UFxcrLi5OMTExOnz4sFftbT777DOPvei7du2qK6+80qeWOStWrNCZM2fUt29f&#10;bd++3a6FzIcffqjnn39e58+fD/atbSQ8PFyrV6/W1Vdf3ajdjbM2OH/6059UUlIi6VLoGhcX57Td&#10;TYcOHfTggw8G+ep859jD3xXjvXfnnXdqwYIFfmlt05R2N+7WnThxQhs2bNCZM2cCf+N84E1mHRsb&#10;q5KSEj388MMaNWqU9efT2XLq1CmtWLFCpaWlLTB731FJDwAAAAAAgMvO/v37VVVVZW1946zVjWRf&#10;Re+utc3XX3+tOXPm+PTQ16ioKPXp00cjRozQ4MGDPbbPGTVqlNasWaMjR46ooKBAV199tWpra1VX&#10;V6cRI0YoMzNTzz77rDXgbi3Ky8t1++2367nnntNtt91mV0HvrLK+W7du1muoqKgI8uz9b8WKFV6F&#10;9MZ7b86cOW7H/eMf/9DmzZtlsVh0+PBhnz6oCQsLU3R0tPVDo0GDBqlnz55e79+9e3dNmjRJ77//&#10;vjWoT0pKUlVVlXbu3BmUB86aTCaPY4wq+u7du2vs2LGqq6tzOfbYsWP6r//6r1b98FxCegAAAAAA&#10;AFyWDhw4oB49ejhtddOmTRu7XvRpaWmqr693Gp6fO3dOU6ZM8TlQPnPmjM6cOaOCggJdd911uv/+&#10;+9WuXTuXfe179+6tyMhInT17Vrt27VJ0dLTq6uqsQX3Xrl31xBNP6D//8z+1f//+AN21pnvqqadU&#10;U1OjcePGNWp3YxvUd+/e3bqPpwrtfv36tbrWI/5gvPf+4z/+w20v+vz8fL322mtNPk91dbXd8w42&#10;bNhgDevHjh2rDh06eDxGhw4dNHHiRGVlZam2tlbbtm3T/PnzNXbsWK1evVpFRUVNnl9TeNP73/gA&#10;5O6773Y77sCBA3rjjTdadUAvSW2CPQEAAAAAAACgKQYNGmQN542A3vi3ZF9FL8llhfusWbOaXfF9&#10;4MABbd261WOf+tjYWEmXep3bBvTG19DQUM2cOVMdO3Zs1nwC5ZlnntGxY8ecPjTW+L5Lly7W8Z5C&#10;+sjIyEBP2e+8qfT2poq+srJS//Vf/+WvaVmVlZUpPz9fzzzzjP71r3+purra4z4dOnTQ2LFjJV0K&#10;/rdv366uXbtq5syZSklJ8Srs9xdPIb1tFf24ceNcjjt69KjefPPNVh/QS4T0AAAAAAAAuAz17t1b&#10;V155pdOHxoaEhDSqoncVnL/xxhvatm2bX+b04Ycfemx5Y7QiuXjxompraxstdXV1at++vQYMGOCX&#10;OQXCpk2bnD401ljXu3dv61hPIX3fvn0DPV2/S0pKcrvdeO8lJyfb3QtH77//vk6ePOnn2dnbsmWL&#10;li9frhMnTngce/XVV6tXr16SpO3bt1vXJyQk6N57722xoN7TQ2OND0CmudgzzQAAIABJREFUTp3q&#10;dtyf//xnrz6gaA0I6QEAAAAAAHDZGT58uNM+9O6q6I1g3ljMZrMWL17stzlduHBBX331lduQ3tDQ&#10;0KC6urpG1fTGcv311/ttXv70yCOPaMKECY360DuG9UaFfG1trcrLy10er0+fPi01db9JSUlxu914&#10;z7l7KG5paalXfe39wXg4rDf69esnSY2ezXDVVVfp7rvvDnhQHxMT47aS3qii79Gjh3784x+7HLd2&#10;7Vp98803gZhiQBDSAwAAAAAA4LIzY8aMRn3ojYfFOlbRS7IG5LaB+fz5890GyE1x/PhxtyF9bW2t&#10;pEshvRHOO2t7Y3zY0Fp06dJFr732miZNmuT2obHGYtvGxt097t+/f0tM329MJpPbkN5476WkpLit&#10;ol++fHkgpudScXGxiouLPY4z2jFJ0qFDh+y29ejRQ4mJiX6emT1vq+inTZvmcsyRI0e0du1aP84q&#10;8AjpAQAAAAAAcFnp3bu3hgwZYlc9b4T1kne96Hft2qW//e1vfp+bswfG2n49e/asJCkuLs4ulHcM&#10;6uvr6/0+t6bq37+/Vq9erYSEBJd96B3DetuQ/nKqaPYkJSVFERERLrcb77mHHnrI5ZjS0lKtX7/e&#10;31PzaOPGjR7HeKqUHzhwoNsPH5rDZDIpPT3d5XbbKvpbb73V5bi//OUvgZheQBHSAwAAAAAA4LIy&#10;b948p61uJMlsNmvFihUymUx2VfSOgfkf/vCHgMwtLi7OZUAvyVrNPGjQoEa96G2Dem+qnlvCrbfe&#10;qpUrV+qqq65y24feMay3DelPnz7t9hxRUVGBvgy/cRciG++9cePGuQ2yn3vuuUBMzaOSkhKZzWaP&#10;4zw9zDdQf/2Qlpbm9gOQzMxMSVJqaqrLMXv27NG+ffv8PrdAI6QHAAAAAADAZaNLly667bbbGrW6&#10;adPmUsxlBHm2YapjYJ6fn+91j25fxcbGumx1U1FRobNnz+qWW25Rhw4dnPaiN5bdu3cHZH6++PWv&#10;f63XX39dV1xxRaNq+U8++UTvvPOOy7Del5D+cnl4bGJiott+6d6EyF9++aUKCgr8Pjdv+eNBtYGq&#10;pHf3AUheXp527Nihq666Sj/96U9djluzZk0gphZwhPQAAAAAAAC4bMyYMUORkZHWgN5odSNdqmTO&#10;zMxs1DbDMSxftmxZQOZ28803u+1Hv2vXLknSuHHjXPair6ur0/bt21VRURGQOXrDZDLpz3/+s+bN&#10;m+c0gH/zzTe1bNkyHTlyxGllvXSpbUrnzp0lue9JL116WOjlwGhl44zx3hs2bJiGDRvmcty//vWv&#10;AMzMe96E9EZLpmuuucbp9vDwcIWGhvp1XqmpqXb98B0Z995dz/rTp09r7969fp1XSyGkBwAAAAAA&#10;wGWhS5cumjVrll0v+rZt2yokJETSpUrmc+fOKT093do2wzEoLykpCUgVfceOHTV27FiXAX15ebm+&#10;+uorxcfH66abbnLZi76iokLbtm3z+/y8FRMTow0bNuj2229vFMCXl5frt7/9rT744ANJ0v79+50+&#10;NNZgW01/5MgRl+ccMGBA4C7ITxITE5WUlORyu/Hee/TRR12OOX78uNatWxeA2flfWFiY2+2eWuL4&#10;yt0HIHl5edq4caOuuuoq3X777S7H/f3vf/frnFoSIT0AAAAAAAAuCzNnzlTXrl3t+tD7WkX/0ksv&#10;BWRuDzzwgDp27OiyH31eXp4kaerUqS5b3NTV1emTTz5RbW1tQOboSWJior744gsNHjy40YNg9+7d&#10;q3vuucf61wCGo0ePNhprsO01f+rUKZfnvRza3XhTRT98+HANHz7c5bjFixcHYGb+dfz4cUnStdde&#10;22Ln9LaKfsaMGS7HnDp1Sp9++qmfZ9ZyCOkBAAAAAADQ6hlV9I4PjDU4q6KX7PvRFxcX669//avf&#10;5/aLX/xCPXv2dBnQHzp0SKWlpZo4caIGDBjgtMVNbW2tCgsLg9auIzU1VXl5eQoPD2/UviYnJ0fT&#10;p0/X+fPnG+135swZu7HGA3Il+2rrc+fOuTz3FVdc0apb3virin7jxo0BmJ1vPN3nYIT03lTR9+zZ&#10;Uz/72c9cjnv//fcDMLOWQ0gPAAAAAACAVs+2it7oQ2+E9K6q6CXZBeYvvPCC3+d1zz336Ic//KHL&#10;Njfnzp1TXl6err32Ws2aNctlL/rdu3fro48+8vv8vLF8+XJlZWVJkl3gXlZWpieeeELPPPOMy32P&#10;Hz9u1+7Glm1I766SXpLbSupg87aKfsSIES7H/elPfwrAzHxnMpncbjdC+iFDhrgdZ/Stby5vq+hn&#10;zpzpcsypU6daxQcgzUFIDwAAAAAAgFYtPDxcDzzwgF0FvbdV9La96P1ZRR8WFqapU6fqpptuchvQ&#10;r1u3Tl27dtXLL7/cqLWN8fWLL77Q+vXr/TY3b5lMJhUUFFgfxmmxWKxhe3FxsaZOnap//vOfbo9x&#10;6NChRg+NNXTp0sX6gNGjR4+6PU5rDem9raJ3/HDIVkVFhbXdUTCZTCa7nw9H5eXlOn78uHr37q2u&#10;Xbu6HFdTU+O3lkzeVtGPHz/e5bjVq1f7ZS7B1C7YEwAAAAAAAADcmTFjhrp27WrX6qZNm0u1p+6q&#10;6G0D8+eff95v84mOjlZ6errat2+v+vp6pwH9yZMn9d577yk0NFQvvPCCQkNDVV1dbRfQ19bW6t//&#10;/ndQemnHx8crLy/PLrQ1gvZNmzYpNTVVFRUVHo9TVlbm9KGxhsjISJWWlkq69Fr16NHD6XFaa0jv&#10;TRX9iBEjNGLEiEYfUhjeffddVVZWBmiG3uvfv7/b7UVFRZKkMWPGuB137Ngxv8zH2yr62bNnuxxz&#10;8uRJ5ebm+mU+wURIDwAAAAAAgFYrPDxcs2fPtgb0Rqsbg1HJvGDBgkZVwkZgXlxcrL/85S/Nnkv/&#10;/v118803a/jw4aqrq1N9fb3TPvT79+/X+vXrFRoaqqVLlyo6OlpVVVV2Af3Jkyf117/+VcXFxc2e&#10;l69SU1OVmZnZ6H41NDRo0aJFPrUFMpvNqqqqst5rR7169bKG9CdOnHAZ0g8aNMiHK2gZ8fHxXlXR&#10;z5s3z+WY8vJyvfvuuwGYne/cPdRWknbu3KmwsDDdcMMNbscdPnzYL/Pxpoq+V69euvPOO1VfX+90&#10;3CeffOKXuQQbIT0AAAAAAABaLcde9G3btlVISIgk91X00v/1o1+0aFGz5jBw4EBNmDBB1113nerr&#10;61VXV+f0AbFVVVXKycnRgQMH1K9fPz3//PMymUyqrq6260X/wQcfaOPGjbpw4UKz5tUUixcvdnqv&#10;zGaz7rvvPq1du9bnY544cULdunVzuq1z587Wf588edLtceLi4qzV3K2BuxY2xntv5MiRGjlypNO/&#10;IpBaTxV9bGysIiIiXM7zm2++UUVFhe6880516tTJZSheU1Pjl5A+OTnZqyr6OXPmuBxTWVnZpPdr&#10;a0RIDwAAAAAAgFbJWS962yr6rKwsnTt3TnPnzm1UFW4boPft21e/+c1vlJ+fr88++8zjeW+44QYN&#10;GTJEffv21YABAxQaGmoXzjsuVVVV2rx5s7XveHJysubOnau2bdtaW9yUlZVp7dq1+ve//63q6mq/&#10;3idvmEwmZWdnO60MN5vNWrBggcxms26++WZr2xvbXvPu/l1dXe0y/LV9eOzlFNLHxMRYe/U7Y7z3&#10;ZsyY4XJMa6qid/dQW0navn27JGnkyJFux+3evdsv/ejdfQBSWFhoraJPTk52+YFBTk6Ozp8/3+y5&#10;tAaE9AAAAAAAAGiVZs6cqcjISKcPi5UutRuRnAd+tiH6Y489prq6Os2bN8/apsb4avtvd1+dhfMH&#10;Dx7Uxo0btXv3but5n3zySf385z9XdXW1qqqqtHfvXq1Zs0bbt28PSjgvXWrbkpWVpYSEBKfbIyIi&#10;9Morr6iqqkrV1dV2i+M643tn652Jioqy/vvEiRNu5xkXF9f0i/Qzd61YpEvvvejoaN12220ue9G/&#10;8847XvX1D7TY2Fj179/f5Ty/+eYbHTt2TMnJyYqKinIZwl+4cEFbt25t9ny8eRivJKWkpLgcU1lZ&#10;qZycnGbPpbUgpAcAAAAAAECrY/Sit+1DbxvSZ2VlqaSkxOXDJ52F6raLN2NcLUePHtW//vUv7dq1&#10;y3q+QYMG6fnnn1dcXJx27NhhfSCsv/p3N1VycrKysrIa/aWBI6My3qiONxbHdbbjbNe707NnT5WW&#10;lurcuXNux7WWkN6bKvqSkhItXrzY5Zjy8nK98847AZid7zw9CHbjxo3q1KmTbr31VrfjvvjiC9XU&#10;1DR7Pu4+ACkuLtaKFSvUpUsXTZs2zeW4NWvWfGeq6CVCegAAAAAAALRCs2bNsvaid1ZFbwR9rgI/&#10;T0G7swe+evqan5+v/Px8HThwwO5ckydP1k033aS3335b27Ztsz4oNdgWLFjgsSLc4C6A9yasd6dL&#10;ly7We1JUVKR+/fo5HTd48GCfri9QPN2zjIwM9enTR5MnT3Z57X/+859bRRV9XFyc4uLiXM7z66+/&#10;1pkzZzRx4kR16tRJdXV1TseZzWZt3ry52fPxVEVv3PvU1FSFh4c7bXVTWVmpf/zjH82eS2tCSA8A&#10;AAAAAIBWxaiiN6rn27ZtqzZt2li3e6qib0oA7+xrRUWFdu7cqe3bt2vTpk0u57t69WqtXr06ELei&#10;SUwmkzIzM91Wg9vytlre2OYsvHfHti99aWmpy5Bekq6++uqg/vWBt1X0S5YscTmmvLxcK1euDMDs&#10;fHfXXXe53HbhwgXl5eWpU6dO+ulPf+r2OO+//75f5uNtFX1qaqrLcR9++OF3qopeIqQHAAAAAABA&#10;KzNr1ixrL3qj1Y0tb6ron3nmGT333HP62c9+pkGDBql///664oordNNNNzmtrC8vL9fevXtVXl6u&#10;/Px8nTx5Ul999VWAr9T/YmJilJ2d7bL/fGFhocxms926+vp61dTUqLa2VjU1Nbpw4YL137aLq/UW&#10;i8Wu97wj25C+rKzM7fxvuOGGoIb0/qiiX7lyZauoor/jjjt05ZVXumxHlJubq5qaGv3617/WFVdc&#10;4bKKfsOGDR4f+usNb6vop0+f7rKKXpL+/ve/N3surQ0hPQAAAAAAAFqN8PBwzZkzxxrQt23bViEh&#10;IdbtnqropUtB8KuvvipJWrdundatW9cSUw+6+Ph45eXluew/n5GRoYULF/r9vJ07d9aUKVNcbu/V&#10;q5f1354eHnv11Vf7bV6+8raKfunSpS7HlJeXa8WKFQGYnW8GDRqkW265xeUHCQcOHNDXX3+tYcOG&#10;6aabbnIZ0H/55Zd+eVis5F0VfXh4uKZPn+5y3Pr16/3ygUFr08bzEAAAAAAAAKBlOPaib0oV/dKl&#10;Sz0+pPS7JjU1VYWFhU4DerPZrJSUlIAE9NKlHuGeHihqVNMXFRW5HRfMkN7bKvp77rnH5ZisrKyg&#10;V9H36tVLv/jFL1xuN5vNWrdunbp3765HHnnE5bhDhw75rWrd2yr6+++/X+Hh4S7HZWVl+WU+rQ0h&#10;PQAAAAAAAFqF8PBwPfjggy4fFuttFb27SufvouXLl7sMLwsLC5WUlKScnJyAzuHs2bNut3fu3Nn6&#10;72+//dbluGuuucZvc/KFt1X0jz32mMsx5eXlQQ+RO3bsqMmTJyssLMzp9gsXLujvf/+7ampq9NRT&#10;T+mKK65wOu7YsWN+/YsAb6vo77//fpfj1q1b5/EvMS5XhPQAAAAAAABoFR544AF17drV2ofeMaT3&#10;VEUvSUuWLPneVNGbTCYVFBS4DJezs7OVlJSkHTt2BHwupaWlbrfb9qw/fvy427Hx8fF+mZMvvKmi&#10;79u3r9sq+uXLlwe1ij4sLEwPPfSQevfu7XLM3/72N506dUq/+tWvXP7Vwo4dO/Tqq6/qwoULfpmX&#10;t1X0M2fOlMlkcjnurbfe8st8WiNCegAAAAAAAASdbS/6plbRm81mLVmypAVmG3zx8fEqLCx0+YDY&#10;jIwMTZgwocU+sDhz5ozb7T179rT+21Og39IhfWJioldV9I8//rjLMeXl5UF9oGlYWJgefvhhtwF9&#10;Tk6Ojhw5ookTJ+onP/mJ0zFbtmzRG2+8oerqar/Nbf78+S632VbRz5w50+W4Dz744DtbRS/x4FgA&#10;AAAAAAC0ApMnT1ZkZKQ1oG/Txr621Jsq+szMzO9FFX1qaqoyMzNd9p9PS0sLeHsbR57a3Rg96aXW&#10;V0nvbRX9lClT1NDQ4HTMRx99pGPHjgVgdp517dpVs2bNUq9evZzOr7q6WmvWrNHevXt1++2366GH&#10;Hmr0oNjz589r5cqV2rx5s1/nNmrUKCUmJrrcbtz7Bx54QCaTSfX19U7Hvfnmm36dV2tDSA8AAAAA&#10;AICgCg8P1xNPPGF9UKzjw2Kzs7NVUlKi5ORkl1X00qWQ/rtu8eLFSk9Pd7qtsLBQaWlpLdLexpHx&#10;8NgOHTo43d6hQweFhoaqtrbWY0ifkJCgzp07q7KyMhBTtZOcnOy2FYvx3nvhhRfcHuftt9/288y8&#10;Ex8fr3vvvVcdO3bUxYsXG22vrq7W8uXLdeLECf3sZz/TE088odraWrsxxcXFevnllz3+NURTvPTS&#10;Sy63mc1maxX9rFmzXI5bu3atx7++uNzR7gYAAAAAAABBNXv2bGsv+rZt2yokJMRuuxG+uwqnpUst&#10;Sb7LVfTx8fEqKChwG9C3VP95VzwFqUY1fVlZmcd2Krfffrvf5uWKyWTy+MFOZmamTCaTpkyZ4nLM&#10;119/rT179vh7eh7deeedmjNnjsuHv5aVlenNN9/UiRMnNH78eP3ud79rNGb16tV67LHHAhLQ33PP&#10;PW7/KsK493PmzHHbi37VqlV+n1trQ0gPAAAAAACAoImOjtaDDz5obXPjWEWfl5enjRs3enz4ZHZ2&#10;doBnGjyJiYnKy8tz2X8+KytLSUlJQf+QwlPLm169eln/7ak1zM9//nO/zMmd9PR0l3+ZcfHiRX38&#10;8cfauHGjHnroIaethQwt/UDTfv366YUXXtCdd97pcsznn3+upUuX6sSJE5o6daoWLlxo9+HXli1b&#10;NGPGDK1evTogc+zTp48WLVrkcrvZbLZ+ADJnzhyX4/bu3av9+/cHYoqtCu1uAAAAAAAAEDSvvvqq&#10;unbt6vRhsZJ3vejNZnOL92BvCSaTSRkZGR7/gmD69OktOCvXjh8/rhtvvNHldtu+9MeOHdOgQYNc&#10;ju3Zs6cSExO1ceNGv87REB8f7/Q9dfHiRVksFjU0NGjhwoUymUz65S9/6fZYH330UUDm6GjUqFH6&#10;yU9+oj59+qihocFle5s1a9bo888/lyQtWrRI48ePt/agP3DggJYsWRLwv7hYsmSJ2+p44/kRjz/+&#10;uEwmU6Me+YZ//vOfgZpiq0JIDwAAAAAAgKCYNWuWRo8ebe1D7xjSe1tFX1hYGOCZtrzk5GRlZWW5&#10;reAuLCx0G+C3No4hvSfz5s0LWEiflZVl973FYtHFixetS15enjZt2qSnnnpKERERTgNxSdqwYYPK&#10;y8sDMkfDwIEDrS2hjPk5k5eXp/Xr1+vChQuKjo7Wf//3f+u6665TXV2djh8/rvnz56ugoCCgc5Wk&#10;SZMm6eabb3a53baK/sEHH3R7LOPDhu86QnoAAAAAAAC0uJEjR2rRokXWCvqmVtFLl8LJ74qYmBhl&#10;ZGQoLS3N7Tiz2dwqWtz4okuXLtZ/f/vttx7H9+rVS7/5zW/08ssv+3UeixcvtmsdZFSl2y7PPvus&#10;TCaTHn74YbfH2r17t1/nZoiNjdWwYcP0wx/+UH379tXFixfV0NDQaFxVVZU+/vhjbd261XpPb7vt&#10;Nr300kvq1KmT3nvvPf3jH/9osbC7f//+mj9/vtsxRhX9k08+KZPJ5PS6DPv27fP3FFslQnoAAAAA&#10;AAC0qIEDB2rFihXW6vm2bduqTRv7Ryd6W0X/XTJ37lxlZGS4rZ43tMaA3jaEd6Vnz54qLS3VwYMH&#10;vTrm1KlTdeDAAb89cyA1NdX61weOwXxDQ4MsFos2btyo/Px8Pf3004qIiHAbIn/22Wd+mZckDRky&#10;REOGDNGwYcMUExNjNy9nCgoKtHr1ams4bzKZtHTpUg0fPlwffPCB3nrrrRZ9oG2/fv30zjvvuG1z&#10;Y1tF76mN0PcJIT0AAAAAAABazP3336/nnntOoaGh1gfFOj4sVvK+il6S7rvvPi1cuNDPM205c+fO&#10;dfsQU2cC3VO8KQYPHuxxTGRkpEpLSyVJR48e1TXXXONxn0WLFun8+fP6n//5n2bNLz4+XpmZmXZ9&#10;5x2D+osXL+r555+XyWTSI4884vGYGRkZMpvNMpvN+vrrr7V7926Vl5fLYrHIYrFIkt1X239fe+21&#10;6t69u66++moNGTLEGsi7C+Yl6ciRI1qzZo1dm6eHHnpI0dHRWr9+vR555JGAt+Bx9MADD+iRRx5R&#10;hw4d3I4zquiND0Dq6+vdjp86dareffddf061VSKkBwAAAAAAQMCNGzdOr7zyiqKioqzV80YlfUhI&#10;iN1YX6voY2Ji9MYbb2jWrFkBmn1gNCWcNwTyoaq+Cg0N1ciRIxUVFeVxrG1f+rNnz3oV0kvS66+/&#10;rkWLFumtt97yeX7JyclKSUlRamqqXRDuWEHf0NCgTZs2afPmzZo/f77bXvSGQYMGWY/x4x//uFHQ&#10;bnsOT+s8+eKLL7Rhwwbt3bvXui4mJkYxMTF65513gvKXFfHx8Zo/f75X72HbKnpvPgCRpDlz5ujY&#10;sWPfqZZWzhDSAwAAAAAAICASExM1btw43XrrrYqKirJWz9suza2ily5VJd97770aMWKE3nnnHW3a&#10;tElbtmzx45X4T3x8vNLT05WSkuJVWxtXsrOzlZmZGdS/IOjZs6d69eqlwYMHe6ygNti2xPnmm280&#10;bNgwr8+3cOFCTZ06VfPnz1d+fr7LcSaTSQkJCUpKSlJKSooSEhLU0NCg+vp6p5XztstLL70kk8mk&#10;Rx991Ot5BdKpU6eUm5urvLw8nTlzptH2kpISlZSUtOicYmNjNWLECN1+++3q27ev16+9UUVvfABS&#10;V1fncZ/w8HC98sorys7O1htvvKETJ040d/qtUojxJxYAAAAAAAC4vISEhORKSgr2PGzdeuutevrp&#10;pxUaGqrQ0FC1b9/e+m9n6xwfGJuXl6cxY8YoMTHR6+rZuro61dfXN/paVFSkUaNGBeAqfZeYmKis&#10;rKwmVc27YzablZaWppycHL8e15177rnHq/7zrvzpT3+SJF133XV6/PHHFRoaqg4dOth9dfZv2+9P&#10;nDih4cOH21WPz507V2lpaXYPhXXVd96oXrf9d35+viZNmqQFCxbod7/7ndcV8U2pmne3rrS0VJ99&#10;9pm++uorbd++vekvlB+FhYXp4Ycf1jXXXKPIyEi718T2tXH8vmPHjgoNDVVFRYX1vX/o0CF16dLF&#10;+nPa0NCguro66wcp7pY9e/Zo7ty5On/+fHBviJ9RSQ8AAAAAAAC/uf/++6195m1b2jhWzxvrHfla&#10;RW8Erc6+ZmZm+vHKmicjI8PvAb2hJVuB9OvXr1kBvXSp5c3Zs2d19uzZJh/j008/tQvoTSaT3UN3&#10;PVXMO1v+8Ic/yGQyae7cuc26Pl+dOHFChYWFOnTokLZs2aJTp0616Pm9MXbsWPXv31+hoaFN2t+o&#10;ol+wYIHHh/G6c/Dgwe9cQC9RSQ8AAAAAAHDZam2V9D169NDo0aN16NAhhYSEqE2bNnZfHddJlyrB&#10;m/oQ1Pj4eGvfcIvFoh/96Ed2lcmtJaQ3mUxKT0+3W2c2m+0e/OmN2NjYRkF/YWFhi1bRX3/99daQ&#10;vqamxmnQXlFRocrKSq+O169fP+v7wfH94riuTZs2ioiIUHx8vFatWqUjR45YjxMfH6+kpCTrPbV9&#10;SKvxveN6x69bt251OU+TyaQhQ4ZY9+/Tp4+io6Ot3xvvQdvF3bovv/xSlZWVOnjwoFf3KdjGjBkj&#10;s9ms6upq62vh7nVy/L6wsFDnzp2z/sw63hdvl9LS0u9kyxtCegAAAAAAgMtUawvpAQC+axPsCQAA&#10;AAAAAAAA8H1FSA8AAAAAAAAAQJAQ0gMAAAAAAAAAECSE9AAAAAAAAAAABAkhPQAAAAAAAAAAQUJI&#10;DwAAAAAAAABAkBDSAwAAAAAAAAAQJIT0AAAAAAAAAAAECSE9AAAAAAAAAABB0i7YEwAAAAAAAEDr&#10;YjKZlJ2drYyMDG3cuFG5ubmNxuTl5Vm/bty4sYVn6L34+HhlZmZavx8zZozX+9ped3p6unbs2KE1&#10;a9YoIiJCZrNZEyZM8OtcA2nx4sVKSEiQ9H/XcrlpzmvpTkxMjEpKSrw+rySZzWYVFhbKbDYrKytL&#10;586d88tcWpLte6KwsFDz5s1r1vGc/by0NjExMcrKypJ06XfXwoULvdovMTFRGRkZSklJCchrTUgP&#10;AAAAAAAAq/j4eGVnZysiIkLFxcWSpKSkJOv2vLw8mc1mpaenKyIiQpKUlZWl6dOnB3xuc+fOtQbk&#10;S5Ys8WqfiIgIu/n7wna/iIgImUwmpaSkWNeZTKbLJpxNT0+3/jslJaVVBqieNOe1dCY+Pl4pKSnK&#10;yMhQSEiI1+fNyspSbGys9WcgPT39srynCQkJfr2fjj8vrZHtNUdERHgd0hsfRBYWFgbktabdDQAA&#10;AAAAACRdCp2NADIzM9NpdXFeXp4mTJhgF1anpaUpNTU1oHNLTExUZmamMjIyGlU1t5Rz585ZQ91A&#10;VdQGQmJiot33/gxmL1eJiYkqLCxURkaGz/tmZWVpzJgxSktLkyTFxsYqOzvbvxNEQOTk5Cg9PV0Z&#10;GRnW189bGRkZio2NVVZWlkwmk1/nRSU9AAAAAAAAJF2qtk5ISJDZbPYYhDu2uElISNCKFSsCMq+Y&#10;mBjFxsaquLhYeXl5jap04+Pj7dYVFxe7bV/SHDk5OcrJyXE5R4PZbG7Rymrb8xcWFtp9gOAYygcq&#10;pPfHPfDXa2kymaytXAz+bstktHySLgX1ycnJTt8baF1c/RWOp/fi67mPAAAOU0lEQVTexo0bVVhY&#10;qISEBKWnp3tdhe8Vi8XCwsLCwsLCwsLCwsLCwsLCwnIZLpJyJVn8sZhMJktZWZnFYrFYli9fbrfN&#10;1oIFC5yuX7x4sUWSJTU11Xoci8ViKSoqsiQmJlr3WbBggd0+ixcvtn5fVlZmiY+Pt47Nzc21O0dZ&#10;WZll7ty5dnMuKCiwFBQUWHJzcy0FBQXWscY1JCYm2h1jzZo11n/n5uZaTCaT9Vi257MdZ7FYrNdg&#10;y5jH8uXLLUVFRZbc3Fy7YxQUFFiPb7s+NTXV5Thni7t7VlBQYJk7d67dvHJzc+32X7NmjWX58uV2&#10;Y2zvsyRLQUGBpayszHofy8rKLMnJyZaYmBi7/VJTU637GNtiYmJ8vge281m8eHGTXkvH967xGhnv&#10;QWMuxvvReH85Hsdg+z61XRzH244rKipqNE9JlsWLF1vKysosRUVFlqKiIktZWZn1Z8R2jPF6GffG&#10;9ufLdowhNzfXEhMT4/RnMDEx0eV8nC22r4fxnrG91tzcXMvcuXPtfp6N19/bnxeTyWTdZryvioqK&#10;7N5HvvxO8PT7JSYmxnqO3NxcS1FRkaWgoMB6DMfr8/b3iONcy8rK3P7M+rxYWsF/KCwsLCwsLCws&#10;LCwsLCwsLCwsvi/+DOlTU1MtBtsAzVVIbzKZ7NanpqbaBbqLFy+2xMfHWywW+0DLNpArKyuzFBQU&#10;2AWLxvFtQ9yYmBi7/YwxRoDoaq4xMTFOQ3rbQNE4lu3xnYXarkJ64xpdfbhg3EvbdUaAbBs2ugqI&#10;nd0zx32NdY5zMxYjcLcNH20/7LANi22DfeMeugot586daw1Afb0HRiBqnLcpr6XtXG0DcMcPc2zv&#10;n6fA39eQ3lnQbXu+5ORkS3JysvV74/1mu872ftreL9ufyeTkZOt229fJlhFMe3tdnkJ6I+y2ff2d&#10;XaO7nxfbc5hMJrsA3hjj7e8Eb36/GHO1/T1lfFDiKqT35r3n7L3g+HuyOQs96QEAAAAAAGDXAqWw&#10;sNDjeNue9JKUnZ1t93DSvLw8a6uTiIgIl/2fhw4dqqysLLt18fHxduNLSkrsWosY5yksLLQ+0FVS&#10;oz7RztqkpKen27XyMc5jez2ZmZlePwjXuEbbNi+OLTMc5eXlacyYMV7dZ2/2zcjI0JgxY5yON1p4&#10;5OXl2d1D29fbuJ8JCQmKiYmRdOneFhcXKyIiwu71cXwWQVZWVpPuQXZ2tnU+xcXFTXotJSk1NVUJ&#10;CQmaN2+edV1hYaFPc/Enk8lk1+fe8b5nZGTIZDLZ/awkJydLujRvs9lsXe/482S85klJSYqPj290&#10;7szMTJfvg6aIiIhQSkqK3TwM3vy8JCcnW99nRgsm23vhqqWWs98JUuP74fj7JTEx0driKCkpyfpg&#10;5+LiYrv76siX957tz50/20YR0gMAAAAAAMAu1HTXRzwtLU25ubnWgM1sNistLc36UFWDYyjmGOpL&#10;chrESWrUc97V9sLCQmtQZjKZ7AJAVxzDXuO6HfuX+yIpKcka3i1fvtzjsVxdtzecBfvuwv6EhASn&#10;AamzOUZERKiwsFBz587VwoULFRcXpx07dtg9FDUiIkLx8fGKiYlRQkKC9Vp8vQdGIJ2Xl6fs7Owm&#10;vZYxMTHKzMxUbGysXbCanp5unVdqaqrTkDlQHK/73LlzjR4w7DgmOztbixcvVmFhoa688kqtWLHC&#10;en9tj2PLl5+npiosLHT5u8CbnxfbMcbvA9vfC86O4e4afPn9YrwfExMTNWbMGA0dOtTlcX1579m+&#10;Dra/M5uLkB4AAAAAAABeMx7empmZqYyMDLsHxtqGVpmZmcrNzXV7LFfVrZ6qnY0w2KiSzcjIsFZj&#10;B0NhYaFSUlJUVFRkDcXdcVfV629JSUnW0NHxQadG1bxjCJ+ZmamysjIlJiZKuvTBhu01paWlKSUl&#10;RdnZ2dbQsin3YMmSJRozZoxycnKa9FpmZWVZP7CxDWl37NihhIQE64dJttfXWjjOKT09XWazWXPn&#10;zpXUOAC2/WDMFccgv7la8n3qzTk9/X7ZuHGj3f6xsbHKy8tTQUGB9b3uTGv4PdKuxc8IAAAAAACA&#10;y1ZeXp4WLlzocZzRLsW2pYm3SkpK7NrSzJ0711rpalTuS5daueTl5SkiIkLZ2dmaPn26y7Y6gWJU&#10;3iYkJKi4uFhJSUmtKhROSkpSVlaWNXAvLi62hp1JSUlasWKF0tLSrNdgMFrkxMbGqqSkRNnZ2Xat&#10;RKT/a1fij3vQlNfStt1ISkqK9cOi5cuXW/dNSEhQSkqK08pzf/PlPb5kyRIlJCQ0usbMzEyZzeZG&#10;xzJ+joz76s1fGnyXufr9YnwoZfvXOAkJCcrLy1NcXJzTY7WG3yOE9AAAAAAAAPC7rKwsbdy4UdKl&#10;tiS+VuXm5eVZe0kbAavR995oWZORkWEN4zxVGbvS3GrhtLQ0a3idlZXl92rm5oiJiVFsbKxdj3Rb&#10;RkgvXbqOtLS0Rq1h0tLStHDhQmVnZ1uPY1yvERj74x405bW0/SDHeI/YPs/A6FseyIDe9oMNXyuw&#10;MzMzVVhYaHft0qX76fia2X4wFh8f77Yl1feBq98vZrNZSUlJyszMtPsQJzY21vpBlSN//B5pLtrd&#10;AAAAAPj/7d3dUdtKAwbg5ZtzL04FciowHThUYKcCSAWQCkQHmApwB9CB7QpsKrA7sKlA30VmNStb&#10;gCEmOzl5npmdEP2sV7uSLl7LKwBoBYyvTQ3xmt3pVKLLy8t3PVldlmXzFPf19XW4ubkJNzc3rYA+&#10;hLfnrn+p7lQ87o++UPQjbfhd0iffY0lDyLOzszAYDJovQn78+LH3otjo6emp1UfpVDfH6IOP1HF3&#10;d9f6kmU4HP7W8SjLsvV5aXAcFUWx9yLS+Xwe6roO4/E43N3dhX///Xfvy5HdetLzdjweh6qqjnUY&#10;H3LI9ZLeD2I/pf313l8DvHV/qaqqednx+fl56PV6B31x8p5zJn1h7zGnxRHSAwAAANAKnD76QsQ0&#10;iN99ivU9gdbl5WUTnM1ms6as1+tQ13VYLBah3+/vzT/92pcLcduvX7+2nn7umj7krbq66o37pf/m&#10;Fqf+mM/nTUkD+Dg9Tdw2hJ/zc6fbpOOWjm/69zH64D1jmUrbMRqNPtyW+DLc90i/8BiPx82XFrt9&#10;nJ5vcd1yuQxnZ2dNgH93d9dsE/v8WNfTZzjkepnP5835Ffugqy8O9VZ/xD6J6+I0TdFLffaecy89&#10;l446BnVdK4qiKIqiKIqiKIqiKH9gCSFMQwj1MUpRFHVUVVVrXWp33W5ZLBatbauqqjebTV2WZR1C&#10;qKuq2qtrd9nFxUX9loeHh73tFotFvVqtmv9Pp9Nmm7IsW+vi9rHdZVnurUsNBoO9vujab7PZ1NPp&#10;tFXPcDhsLYt1dS3rKl191rXvbtsWi0XneG02m2a74XBY397eNm2tqqo59rR/Qgh1v99vjjFd/it9&#10;EMt7xjI9xuFw2PrcEMLeOD88PDR/r1arpk92xzieo7tlMBjUr7m/v9/rj9jH0+m0Oe70Oojt3mw2&#10;dVVVTRvTbdJ6Yrvv7+9b47LbHy8t6yrpeEyn071jfW3ZoddLOj739/fN2KTHcMg94dD7S1z/8PDQ&#10;rKvrur69vX3xWA4592L98Vqp67ouiuIo994QQn3yc6wAAAAA+NOcnJxMQwhfj1VffOHmbDYL5+fn&#10;zfJ0Luf1et2acqbLxcVF64nTyWTS7BPnSU/r6lp2dXW1N1d3ar1ehy9fvjSftd1uw2QyCaenp82c&#10;5NvtNjw+PobT09Pw9PQUiqJoTSuSPv0cws+nqeP85ePxeG++8efn51ZfxClJBoNB8/TuZDJpXm4b&#10;2x7bFf8f6+r3+3vLunT1T9e+u20bDAad9ab7xvrSY4h91zW//Gq1CrPZLHz//r21/KN9kDpkLNPz&#10;Ku3/aLlctvaLvyRIz8m4rCiKZoxfO6/T7Xa9tF9RFK3j7+rPsiz3XlCaXiuH1PPS+bi7rEt6Hmy3&#10;2+Yaicf62rK4/1vXS9dxrtfr5l0Icf0h94TotftL1/r08146lrfOvdjnq9Uq9Hq9MJlM9q6BXyGk&#10;BwAAAPhDHTukL4qimdO51+u9GcZ/ln6/H5bLZRiPx3tz2ccXnB47JOMwm80mjEajV8Nf+C8aDAZh&#10;NpuF7XYber3eUV8S/c/RagIAAADgj/b8/BxGo1F4fHwM4/E4fPv2LWt7er1eKwwuy7J5cve981nz&#10;cVdXV60n7wX0/I3iL0RGo9FRA/oQhPQAAAAAJObzeRiNRmEymYR+v99MB/E7PT09hfF4HK6vr8Pu&#10;LBDL5TJcX18Lin+j5XLZPEGcTokDf4s4hdBn/YrEdDcAAAAAf6hjT3eTKooihBCO/sQowJ/ms++H&#10;nqQHAAAAYI9wHuCnz74f/u9TawcAAAAAAF4kpAcAAAAAgEyE9AAAAAAAkImQHgAAAAAAMhHSAwAA&#10;AABAJkJ6AAAAAADIREgPAAAAAACZCOkBAAAAACATIT0AAAAAAGQipAcAAAAAgEyE9AAAAAAAkImQ&#10;HgAAAAAAMhHSAwAAAABAJkJ6AAAAAADI5J+Tk5MqdyMAAAAA+JBe7gYA8GtOQgh17kYAAAAAAMDf&#10;yHQ3AAAAAACQiZAeAAAAAAAyEdIDAAAAAEAmQnoAAAAAAMhESA8AAAAAAJkI6QEAAAAAIBMhPQAA&#10;AAAAZCKkBwAAAACATIT0AAAAAACQiZAeAAAAAAAyEdIDAAAAAEAmQnoAAAAAAMhESA8AAAAAAJkI&#10;6QEAAAAAIBMhPQAAAAAAZCKkBwAAAACATIT0AAAAAACQiZAeAAAAAAAyEdIDAAAAAEAmQnoAAAAA&#10;AMhESA8AAAAAAJkI6QEAAAAAIBMhPQAAAAAAZCKkBwAAAACATIT0AAAAAACQiZAeAAAAAAAyEdID&#10;AAAAAEAm/weg1LnhdH7EyQAAAABJRU5ErkJgglBLAwQUAAYACAAAACEAWPrrm9wAAAAFAQAADwAA&#10;AGRycy9kb3ducmV2LnhtbEyPQUvDQBCF74L/YRnBm92kosQ0m1KKeiqCrSC9TZNpEpqdDdltkv57&#10;Ry/1MvB4jzffy5aTbdVAvW8cG4hnESjiwpUNVwa+dm8PCSgfkEtsHZOBC3lY5rc3GaalG/mThm2o&#10;lJSwT9FAHUKXau2Lmiz6meuIxTu63mIQ2Ve67HGUctvqeRQ9a4sNy4caO1rXVJy2Z2vgfcRx9Ri/&#10;DpvTcX3Z754+vjcxGXN/N60WoAJN4RqGX3xBh1yYDu7MpVetARkS/q54L9FcZhwkFCcJ6DzT/+nz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XCfqT4wIAAOoG&#10;AAAOAAAAAAAAAAAAAAAAADoCAABkcnMvZTJvRG9jLnhtbFBLAQItAAoAAAAAAAAAIQCbvUZBy04A&#10;AMtOAAAUAAAAAAAAAAAAAAAAAEkFAABkcnMvbWVkaWEvaW1hZ2UxLnBuZ1BLAQItABQABgAIAAAA&#10;IQBY+uub3AAAAAUBAAAPAAAAAAAAAAAAAAAAAEZUAABkcnMvZG93bnJldi54bWxQSwECLQAUAAYA&#10;CAAAACEAqiYOvrwAAAAhAQAAGQAAAAAAAAAAAAAAAABPVQAAZHJzL19yZWxzL2Uyb0RvYy54bWwu&#10;cmVsc1BLBQYAAAAABgAGAHwBAABCV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5;width:57302;height: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iCexAAAANoAAAAPAAAAZHJzL2Rvd25yZXYueG1sRI9Ba8JA&#10;FITvgv9heYXedFNpRaKrVEtLQSrWFPT42H1Ngtm3Ibsx6b93C4LHYWa+YRar3lbiQo0vHSt4Gicg&#10;iLUzJecKfrL30QyED8gGK8ek4I88rJbDwQJT4zr+pssh5CJC2KeooAihTqX0uiCLfuxq4uj9usZi&#10;iLLJpWmwi3BbyUmSTKXFkuNCgTVtCtLnQ2sVbPQ+O23Xx/ZIu6x9e/madR+5VurxoX+dgwjUh3v4&#10;1v40Cp7h/0q8AXJ5BQAA//8DAFBLAQItABQABgAIAAAAIQDb4fbL7gAAAIUBAAATAAAAAAAAAAAA&#10;AAAAAAAAAABbQ29udGVudF9UeXBlc10ueG1sUEsBAi0AFAAGAAgAAAAhAFr0LFu/AAAAFQEAAAsA&#10;AAAAAAAAAAAAAAAAHwEAAF9yZWxzLy5yZWxzUEsBAi0AFAAGAAgAAAAhADhmIJ7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63;top:571;width:43307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qELwQAAANoAAAAPAAAAZHJzL2Rvd25yZXYueG1sRI/NasMw&#10;EITvhbyD2EJvtdxCG8eNYkwgaU+B/DzAYm1kU2tlJDV23j4qBHIcZuYbZllNthcX8qFzrOAty0EQ&#10;N053bBScjpvXAkSIyBp7x6TgSgGq1expiaV2I+/pcohGJAiHEhW0MQ6llKFpyWLI3ECcvLPzFmOS&#10;3kjtcUxw28v3PP+UFjtOCy0OtG6p+T38WQWL77lZnEKR+912dGYYqWbeKfXyPNVfICJN8RG+t3+0&#10;gg/4v5JugFzdAAAA//8DAFBLAQItABQABgAIAAAAIQDb4fbL7gAAAIUBAAATAAAAAAAAAAAAAAAA&#10;AAAAAABbQ29udGVudF9UeXBlc10ueG1sUEsBAi0AFAAGAAgAAAAhAFr0LFu/AAAAFQEAAAsAAAAA&#10;AAAAAAAAAAAAHwEAAF9yZWxzLy5yZWxzUEsBAi0AFAAGAAgAAAAhAMHmoQvBAAAA2gAAAA8AAAAA&#10;AAAAAAAAAAAABwIAAGRycy9kb3ducmV2LnhtbFBLBQYAAAAAAwADALcAAAD1AgAAAAA=&#10;" filled="f" strokecolor="white" strokeweight="1pt">
                  <v:textbox inset="0,0,0,0">
                    <w:txbxContent>
                      <w:p w14:paraId="701F849D" w14:textId="77777777" w:rsidR="00753B1E" w:rsidRDefault="007C3EEA">
                        <w:pPr>
                          <w:spacing w:before="45" w:line="230" w:lineRule="exact"/>
                          <w:ind w:left="15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  <w:r w:rsidR="0091214D">
                          <w:rPr>
                            <w:b/>
                            <w:sz w:val="20"/>
                          </w:rPr>
                          <w:t>Jurnal</w:t>
                        </w:r>
                        <w:r w:rsidR="0091214D"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20"/>
                          </w:rPr>
                          <w:t>PADI</w:t>
                        </w:r>
                        <w:r w:rsidR="0091214D"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20"/>
                          </w:rPr>
                          <w:t>–</w:t>
                        </w:r>
                        <w:r w:rsidR="0091214D"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20"/>
                          </w:rPr>
                          <w:t>Pengabdian</w:t>
                        </w:r>
                        <w:r w:rsidR="0091214D"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20"/>
                          </w:rPr>
                          <w:t>mAsyarakat</w:t>
                        </w:r>
                        <w:r w:rsidR="0091214D"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20"/>
                          </w:rPr>
                          <w:t>Dosen</w:t>
                        </w:r>
                        <w:r w:rsidR="0091214D"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pacing w:val="-2"/>
                            <w:sz w:val="20"/>
                          </w:rPr>
                          <w:t>Indonesia</w:t>
                        </w:r>
                      </w:p>
                      <w:p w14:paraId="042F6091" w14:textId="09343756" w:rsidR="00753B1E" w:rsidRDefault="007C3EEA">
                        <w:pPr>
                          <w:spacing w:line="184" w:lineRule="exact"/>
                          <w:ind w:right="391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   </w:t>
                        </w:r>
                        <w:r w:rsidR="00045936">
                          <w:rPr>
                            <w:b/>
                            <w:sz w:val="16"/>
                          </w:rPr>
                          <w:t xml:space="preserve">  </w:t>
                        </w:r>
                        <w:r w:rsidR="0091214D">
                          <w:rPr>
                            <w:b/>
                            <w:sz w:val="16"/>
                          </w:rPr>
                          <w:t>Volume</w:t>
                        </w:r>
                        <w:r w:rsidR="0091214D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="00A87064">
                          <w:rPr>
                            <w:b/>
                            <w:sz w:val="16"/>
                          </w:rPr>
                          <w:t>7</w:t>
                        </w:r>
                        <w:r w:rsidR="0091214D">
                          <w:rPr>
                            <w:b/>
                            <w:sz w:val="16"/>
                          </w:rPr>
                          <w:t>,</w:t>
                        </w:r>
                        <w:r w:rsidR="0091214D"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16"/>
                          </w:rPr>
                          <w:t>Nomor</w:t>
                        </w:r>
                        <w:r w:rsidR="0091214D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16"/>
                          </w:rPr>
                          <w:t>2</w:t>
                        </w:r>
                        <w:r w:rsidR="0091214D"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 w:rsidR="00045936">
                          <w:rPr>
                            <w:b/>
                            <w:sz w:val="16"/>
                          </w:rPr>
                          <w:t xml:space="preserve">November </w:t>
                        </w:r>
                        <w:r w:rsidR="0091214D">
                          <w:rPr>
                            <w:b/>
                            <w:spacing w:val="-4"/>
                            <w:sz w:val="16"/>
                          </w:rPr>
                          <w:t>202</w:t>
                        </w:r>
                        <w:r w:rsidR="00A87064">
                          <w:rPr>
                            <w:b/>
                            <w:spacing w:val="-4"/>
                            <w:sz w:val="16"/>
                          </w:rPr>
                          <w:t>4</w:t>
                        </w:r>
                      </w:p>
                      <w:p w14:paraId="289852F3" w14:textId="5686BAE4" w:rsidR="00753B1E" w:rsidRDefault="00045936">
                        <w:pPr>
                          <w:ind w:right="399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="007C3EEA"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16"/>
                          </w:rPr>
                          <w:t>P–ISSN:</w:t>
                        </w:r>
                        <w:r w:rsidR="0091214D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16"/>
                          </w:rPr>
                          <w:t>2621– 3524</w:t>
                        </w:r>
                        <w:r w:rsidR="0091214D">
                          <w:rPr>
                            <w:b/>
                            <w:spacing w:val="40"/>
                            <w:sz w:val="16"/>
                          </w:rPr>
                          <w:t xml:space="preserve">  </w:t>
                        </w:r>
                        <w:r w:rsidR="0091214D">
                          <w:rPr>
                            <w:b/>
                            <w:sz w:val="16"/>
                          </w:rPr>
                          <w:t>e–ISSN:</w:t>
                        </w:r>
                        <w:r w:rsidR="0091214D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="0091214D">
                          <w:rPr>
                            <w:b/>
                            <w:sz w:val="16"/>
                          </w:rPr>
                          <w:t xml:space="preserve">2621– </w:t>
                        </w:r>
                        <w:r w:rsidR="0091214D">
                          <w:rPr>
                            <w:b/>
                            <w:spacing w:val="-4"/>
                            <w:sz w:val="16"/>
                          </w:rPr>
                          <w:t>3524</w:t>
                        </w:r>
                        <w:r w:rsidR="00A87064"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</w:p>
                      <w:p w14:paraId="76B2F78F" w14:textId="79278B87" w:rsidR="00753B1E" w:rsidRDefault="007C3EEA" w:rsidP="007C3EEA">
                        <w:pPr>
                          <w:spacing w:before="5"/>
                          <w:ind w:left="4320" w:right="387" w:firstLine="720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        </w:t>
                        </w:r>
                        <w:r w:rsidR="0091214D">
                          <w:rPr>
                            <w:b/>
                            <w:sz w:val="16"/>
                          </w:rPr>
                          <w:t>Halaman:</w:t>
                        </w:r>
                        <w:r w:rsidR="0091214D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="00003026">
                          <w:rPr>
                            <w:b/>
                            <w:sz w:val="16"/>
                          </w:rPr>
                          <w:t>8</w:t>
                        </w: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 w:rsidR="00A87064">
                          <w:rPr>
                            <w:b/>
                            <w:spacing w:val="-10"/>
                            <w:sz w:val="16"/>
                          </w:rPr>
                          <w:t>1</w:t>
                        </w:r>
                        <w:r w:rsidR="00003026">
                          <w:rPr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39D856" w14:textId="77777777" w:rsidR="00753B1E" w:rsidRDefault="00753B1E">
      <w:pPr>
        <w:pStyle w:val="TeksIsi"/>
        <w:spacing w:before="102"/>
        <w:ind w:left="0"/>
        <w:jc w:val="left"/>
      </w:pPr>
    </w:p>
    <w:p w14:paraId="09556C07" w14:textId="77777777" w:rsidR="00AB51BA" w:rsidRPr="00827154" w:rsidRDefault="00AB51BA" w:rsidP="00AB51BA">
      <w:pPr>
        <w:pStyle w:val="TidakAdaSpasi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Warga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PKBM di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Taman,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Kabupaten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Sidoarjo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</w:p>
    <w:p w14:paraId="2D1E10DA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</w:pPr>
    </w:p>
    <w:p w14:paraId="6BCC7240" w14:textId="77777777" w:rsidR="00003026" w:rsidRDefault="00003026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4CE9D063" w14:textId="7D20BBAA" w:rsidR="00A87064" w:rsidRPr="00B74F2D" w:rsidRDefault="00AB51BA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Fabiola </w:t>
      </w:r>
      <w:proofErr w:type="spellStart"/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Dharmawanti</w:t>
      </w:r>
      <w:proofErr w:type="spellEnd"/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Kurnia</w:t>
      </w:r>
    </w:p>
    <w:p w14:paraId="3CBAA209" w14:textId="2474B7F5" w:rsidR="00A87064" w:rsidRPr="00B74F2D" w:rsidRDefault="00A87064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>Universitas PGRI Delta</w:t>
      </w:r>
    </w:p>
    <w:p w14:paraId="6FDD3024" w14:textId="4E41A73B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hyperlink r:id="rId9" w:history="1">
        <w:r w:rsidRPr="00B74F2D">
          <w:rPr>
            <w:rStyle w:val="Hyperlink"/>
            <w:rFonts w:ascii="Times New Roman" w:hAnsi="Times New Roman" w:cs="Times New Roman"/>
            <w:kern w:val="36"/>
            <w:sz w:val="24"/>
            <w:szCs w:val="24"/>
            <w:lang w:val="id" w:eastAsia="en-ID"/>
          </w:rPr>
          <w:t>fabkurnia@gmail.com</w:t>
        </w:r>
      </w:hyperlink>
      <w:r w:rsidRPr="00B74F2D">
        <w:rPr>
          <w:rFonts w:ascii="Times New Roman" w:hAnsi="Times New Roman" w:cs="Times New Roman"/>
          <w:kern w:val="36"/>
          <w:sz w:val="24"/>
          <w:szCs w:val="24"/>
          <w:lang w:val="id" w:eastAsia="en-ID"/>
        </w:rPr>
        <w:t xml:space="preserve"> </w:t>
      </w:r>
    </w:p>
    <w:p w14:paraId="0CD6C2EE" w14:textId="77777777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767A1D38" w14:textId="52C93A84" w:rsidR="00A87064" w:rsidRPr="00B74F2D" w:rsidRDefault="00AB51BA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  <w:proofErr w:type="spellStart"/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Shierly</w:t>
      </w:r>
      <w:proofErr w:type="spellEnd"/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Novita</w:t>
      </w:r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Yappi</w:t>
      </w:r>
      <w:proofErr w:type="spellEnd"/>
    </w:p>
    <w:p w14:paraId="627B6AFF" w14:textId="295905A5" w:rsidR="00A87064" w:rsidRPr="00B74F2D" w:rsidRDefault="00A87064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>Universitas PGRI Delta</w:t>
      </w:r>
    </w:p>
    <w:p w14:paraId="4E8AAB21" w14:textId="38D3F11F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hyperlink r:id="rId10" w:history="1">
        <w:r w:rsidRPr="00B74F2D">
          <w:rPr>
            <w:rStyle w:val="Hyperlink"/>
            <w:rFonts w:ascii="Times New Roman" w:hAnsi="Times New Roman" w:cs="Times New Roman"/>
            <w:sz w:val="24"/>
            <w:szCs w:val="24"/>
          </w:rPr>
          <w:t>snovalita@gmail.com</w:t>
        </w:r>
      </w:hyperlink>
    </w:p>
    <w:p w14:paraId="0C29242E" w14:textId="77777777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74BD66BE" w14:textId="2600EA4C" w:rsidR="00A87064" w:rsidRPr="00B74F2D" w:rsidRDefault="00AB51BA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M. </w:t>
      </w:r>
      <w:proofErr w:type="spellStart"/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Khusni</w:t>
      </w:r>
      <w:proofErr w:type="spellEnd"/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Mubarok</w:t>
      </w:r>
      <w:proofErr w:type="spellEnd"/>
    </w:p>
    <w:p w14:paraId="18259922" w14:textId="573A587E" w:rsidR="00A87064" w:rsidRPr="00B74F2D" w:rsidRDefault="00A87064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>Universitas PGRI Delta</w:t>
      </w:r>
    </w:p>
    <w:p w14:paraId="2796D88B" w14:textId="4C53D220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hyperlink r:id="rId11" w:history="1">
        <w:r w:rsidRPr="00B74F2D">
          <w:rPr>
            <w:rStyle w:val="Hyperlink"/>
            <w:rFonts w:ascii="Times New Roman" w:hAnsi="Times New Roman" w:cs="Times New Roman"/>
            <w:sz w:val="24"/>
            <w:szCs w:val="24"/>
          </w:rPr>
          <w:t>mrchusny@gmail.com</w:t>
        </w:r>
      </w:hyperlink>
      <w:r w:rsidRPr="00B74F2D">
        <w:rPr>
          <w:rFonts w:ascii="Times New Roman" w:hAnsi="Times New Roman" w:cs="Times New Roman"/>
          <w:color w:val="5A6169"/>
          <w:sz w:val="24"/>
          <w:szCs w:val="24"/>
        </w:rPr>
        <w:t xml:space="preserve"> </w:t>
      </w:r>
    </w:p>
    <w:p w14:paraId="1FBDB4F8" w14:textId="77777777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34F21258" w14:textId="215D9F87" w:rsidR="00A87064" w:rsidRPr="00B74F2D" w:rsidRDefault="00AB51BA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Siti</w:t>
      </w:r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Aisyah</w:t>
      </w:r>
    </w:p>
    <w:p w14:paraId="730BB903" w14:textId="7D021253" w:rsidR="00A87064" w:rsidRPr="00B74F2D" w:rsidRDefault="00A87064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>Universitas PGRI Delta</w:t>
      </w:r>
    </w:p>
    <w:p w14:paraId="1B920BD0" w14:textId="677A0194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hyperlink r:id="rId12" w:history="1">
        <w:r w:rsidRPr="00B74F2D">
          <w:rPr>
            <w:rStyle w:val="Hyperlink"/>
            <w:rFonts w:ascii="Times New Roman" w:hAnsi="Times New Roman" w:cs="Times New Roman"/>
            <w:sz w:val="24"/>
            <w:szCs w:val="24"/>
          </w:rPr>
          <w:t>siti.aisyah.yes@gmail.com</w:t>
        </w:r>
      </w:hyperlink>
      <w:r w:rsidRPr="00B74F2D">
        <w:rPr>
          <w:rFonts w:ascii="Times New Roman" w:hAnsi="Times New Roman" w:cs="Times New Roman"/>
          <w:color w:val="5A6169"/>
          <w:sz w:val="24"/>
          <w:szCs w:val="24"/>
        </w:rPr>
        <w:t xml:space="preserve"> </w:t>
      </w:r>
    </w:p>
    <w:p w14:paraId="29B62646" w14:textId="77777777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5BA7F59F" w14:textId="4BD4470A" w:rsidR="00A87064" w:rsidRPr="00B74F2D" w:rsidRDefault="00AB51BA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Eka </w:t>
      </w:r>
      <w:proofErr w:type="spellStart"/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Roswida</w:t>
      </w:r>
      <w:proofErr w:type="spellEnd"/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Anggraini</w:t>
      </w:r>
      <w:proofErr w:type="spellEnd"/>
    </w:p>
    <w:p w14:paraId="70631C2A" w14:textId="5521AF65" w:rsidR="00A87064" w:rsidRPr="00B74F2D" w:rsidRDefault="00A87064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>Universitas PGRI Delta</w:t>
      </w:r>
    </w:p>
    <w:p w14:paraId="78A57240" w14:textId="78DB7D18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hyperlink r:id="rId13" w:history="1">
        <w:r w:rsidRPr="00B74F2D">
          <w:rPr>
            <w:rStyle w:val="Hyperlink"/>
            <w:rFonts w:ascii="Times New Roman" w:hAnsi="Times New Roman" w:cs="Times New Roman"/>
            <w:kern w:val="36"/>
            <w:sz w:val="24"/>
            <w:szCs w:val="24"/>
            <w:lang w:eastAsia="en-ID"/>
          </w:rPr>
          <w:t>rosyeka@gmail.com</w:t>
        </w:r>
      </w:hyperlink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 xml:space="preserve"> </w:t>
      </w:r>
    </w:p>
    <w:p w14:paraId="2C06EDC6" w14:textId="77777777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</w:p>
    <w:p w14:paraId="7C9901EC" w14:textId="4BE70486" w:rsidR="00A87064" w:rsidRPr="00B74F2D" w:rsidRDefault="00AB51BA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Ahmad Irfan</w:t>
      </w:r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Fahmi</w:t>
      </w:r>
    </w:p>
    <w:p w14:paraId="18AEFEFF" w14:textId="636A39CA" w:rsidR="00A87064" w:rsidRPr="00B74F2D" w:rsidRDefault="00A87064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>Universitas PGRI Delta</w:t>
      </w:r>
    </w:p>
    <w:p w14:paraId="4B3C77CE" w14:textId="630035E3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hyperlink r:id="rId14" w:history="1">
        <w:r w:rsidRPr="00B74F2D">
          <w:rPr>
            <w:rStyle w:val="Hyperlink"/>
            <w:rFonts w:ascii="Times New Roman" w:hAnsi="Times New Roman" w:cs="Times New Roman"/>
            <w:kern w:val="36"/>
            <w:sz w:val="24"/>
            <w:szCs w:val="24"/>
            <w:lang w:eastAsia="en-ID"/>
          </w:rPr>
          <w:t>irfanahmad@gmail.com</w:t>
        </w:r>
      </w:hyperlink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 xml:space="preserve"> </w:t>
      </w:r>
    </w:p>
    <w:p w14:paraId="3968F557" w14:textId="77777777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75793988" w14:textId="7E1CFED4" w:rsidR="00AB51BA" w:rsidRPr="00B74F2D" w:rsidRDefault="00AB51BA" w:rsidP="00A87064">
      <w:pPr>
        <w:pStyle w:val="TidakAdaSpasi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</w:pPr>
      <w:proofErr w:type="spellStart"/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Rachmat</w:t>
      </w:r>
      <w:proofErr w:type="spellEnd"/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</w:t>
      </w:r>
      <w:proofErr w:type="spellStart"/>
      <w:r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>Awaludi</w:t>
      </w:r>
      <w:proofErr w:type="spellEnd"/>
      <w:r w:rsidR="00A87064" w:rsidRPr="00B74F2D">
        <w:rPr>
          <w:rFonts w:ascii="Times New Roman" w:hAnsi="Times New Roman" w:cs="Times New Roman"/>
          <w:b/>
          <w:bCs/>
          <w:kern w:val="36"/>
          <w:sz w:val="24"/>
          <w:szCs w:val="24"/>
          <w:lang w:eastAsia="en-ID"/>
        </w:rPr>
        <w:t xml:space="preserve"> Yusuf</w:t>
      </w:r>
    </w:p>
    <w:p w14:paraId="7CF66AE2" w14:textId="7D37F244" w:rsidR="00A87064" w:rsidRPr="00B74F2D" w:rsidRDefault="00A87064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>Universitas PGRI Delta</w:t>
      </w:r>
    </w:p>
    <w:p w14:paraId="2377D33F" w14:textId="4B907878" w:rsidR="00B74F2D" w:rsidRPr="00B74F2D" w:rsidRDefault="00B74F2D" w:rsidP="00A87064">
      <w:pPr>
        <w:pStyle w:val="TidakAdaSpasi"/>
        <w:jc w:val="center"/>
        <w:rPr>
          <w:rFonts w:ascii="Times New Roman" w:hAnsi="Times New Roman" w:cs="Times New Roman"/>
          <w:kern w:val="36"/>
          <w:sz w:val="24"/>
          <w:szCs w:val="24"/>
          <w:lang w:eastAsia="en-ID"/>
        </w:rPr>
      </w:pPr>
      <w:hyperlink r:id="rId15" w:history="1">
        <w:r w:rsidRPr="00B74F2D">
          <w:rPr>
            <w:rStyle w:val="Hyperlink"/>
            <w:rFonts w:ascii="Times New Roman" w:hAnsi="Times New Roman" w:cs="Times New Roman"/>
            <w:kern w:val="36"/>
            <w:sz w:val="24"/>
            <w:szCs w:val="24"/>
            <w:lang w:eastAsia="en-ID"/>
          </w:rPr>
          <w:t>rachawal@gmail.com</w:t>
        </w:r>
      </w:hyperlink>
      <w:r w:rsidRPr="00B74F2D">
        <w:rPr>
          <w:rFonts w:ascii="Times New Roman" w:hAnsi="Times New Roman" w:cs="Times New Roman"/>
          <w:kern w:val="36"/>
          <w:sz w:val="24"/>
          <w:szCs w:val="24"/>
          <w:lang w:eastAsia="en-ID"/>
        </w:rPr>
        <w:t xml:space="preserve"> </w:t>
      </w:r>
    </w:p>
    <w:p w14:paraId="46A11B67" w14:textId="77777777" w:rsidR="00AB51BA" w:rsidRPr="00B74F2D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</w:pPr>
    </w:p>
    <w:p w14:paraId="0018FD57" w14:textId="77777777" w:rsidR="009D5E8F" w:rsidRDefault="009D5E8F" w:rsidP="00AB51BA">
      <w:pPr>
        <w:pStyle w:val="TidakAdaSpasi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100FF799" w14:textId="77777777" w:rsidR="009D5E8F" w:rsidRDefault="009D5E8F" w:rsidP="00AB51BA">
      <w:pPr>
        <w:pStyle w:val="TidakAdaSpasi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2DA52825" w14:textId="59BBAE06" w:rsidR="00AB51BA" w:rsidRPr="00314FBC" w:rsidRDefault="009D5E8F" w:rsidP="00AB51BA">
      <w:pPr>
        <w:pStyle w:val="TidakAdaSpasi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314FB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  <w:t>ABSTRAK</w:t>
      </w:r>
    </w:p>
    <w:p w14:paraId="3401D23B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Pusat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Masyarakat (PKBM) di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Kecamatan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Taman,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Sidoarjo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berperan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strategis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layanan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nonformal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dewasa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terjangkau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formal.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situasi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masih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menghadapi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keterbatasan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kesiapan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berdampak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sempitnya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akses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peluang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Permasalahan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semakin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krusial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mengingat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Kecamatan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Taman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wilayah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penyangga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kawasan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industri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jasa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menuntut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berbahasa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4EB0384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bertujuan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memberdayakan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fungsional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kesiapan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Metode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mitra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modul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kontekstual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partisipatif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intensif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berkelanjutan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menggunakan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pre-test dan post-test. Materi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difokuskan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praktis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pengenalan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kosakata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tempat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lowongan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pengisian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formulir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sederhana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simulasi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wawancara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6F2AFE1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Hasil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signifikan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berkomunikasi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menumbuhkan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motivasi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kesadaran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sepanjang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hayat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berkontribusi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direkomendasikan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dikembangkan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berkelanjutan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kolaborasi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perguruan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75204CF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08F4A46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14FBC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Kata </w:t>
      </w:r>
      <w:proofErr w:type="spellStart"/>
      <w:r w:rsidRPr="00314FBC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kunci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PKBM,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dewasa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kesiapan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A78BE68" w14:textId="77777777" w:rsidR="00003026" w:rsidRDefault="00003026" w:rsidP="00AB51BA">
      <w:pPr>
        <w:pStyle w:val="TidakAdaSpasi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</w:pPr>
    </w:p>
    <w:p w14:paraId="13658936" w14:textId="77777777" w:rsidR="00003026" w:rsidRPr="00003026" w:rsidRDefault="00003026" w:rsidP="00003026">
      <w:pPr>
        <w:jc w:val="center"/>
        <w:rPr>
          <w:lang w:val="en-ID" w:eastAsia="en-ID"/>
        </w:rPr>
      </w:pPr>
    </w:p>
    <w:p w14:paraId="66F2BC84" w14:textId="0550C92A" w:rsidR="00AB51BA" w:rsidRPr="00A8706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A870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  <w:t>PENDAHULUAN</w:t>
      </w:r>
    </w:p>
    <w:p w14:paraId="09370313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</w:pPr>
    </w:p>
    <w:p w14:paraId="1E7DB1B1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Pusat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Masyarakat (PKBM)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pilar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nonformal di Indonesia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berfungsi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menjembatani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kesenjangan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akses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dewasa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menyelesaikan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membutuhkan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hidup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berperan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penyelenggara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kesetaraan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keaksaraan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ruang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berorientasi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kapasitas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ekonomi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kultural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Dalam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pembangunan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keberadaan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strategis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langsung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bersentuhan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kelompok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usia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membutuhkan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keterampilan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praktis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hidup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7169935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9007227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PKBM di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Kecamatan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Taman,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Sidoarjo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melayani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latar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belakang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ekonomi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menengah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bawah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pencari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sektor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informal,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ibu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rumah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tangga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pemuda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putus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sekolah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observasi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awal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diskusi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pengelola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diketahui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motivasi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khususnya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berkaitan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kesiapan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keterbatasan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signifikan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sederhana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berkomunikasi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lisan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1280B39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843675E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Kecamatan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Taman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karakteristik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wilayah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penyangga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kawasan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industri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perdagangan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jasa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Sidoarjo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Keberadaan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pabrik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logistik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perbelanjaan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sektor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jasa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menuntut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keterampilan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teknis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prasyarat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minimal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lowongan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mengikuti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membaca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petunjuk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berinteraksi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atasan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rekan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konsumen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realitas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lapangan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banyak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kesiapan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linguistik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memadai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memenuhi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tuntutan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CE15CF0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CB72A38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Keterbatasan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berdampak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aspek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teknis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berbahasa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memengaruhi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motivasi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keberanian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memasuki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dunia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kompetitif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Sebagian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enggan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melamar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pekerjaan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tertentu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merasa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menghadapi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wawancara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memuat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unsur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persoalan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persoalan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semata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persoalan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akademik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9DB87AD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F0CFD0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 xml:space="preserve">Selain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pernah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diterima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cenderung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teoretis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berorientasi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hafalan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terhubung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kehidupan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Model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kurang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dewasa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praktis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pengalaman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kontekstual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berpotensi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menurunkan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partisipasi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memperlemah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keberlanjutan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menghambat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pencapaian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tujuan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26141D8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827C8CC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Dalam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kerangka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menuntut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adanya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intervensi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bersifat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singkat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terstruktur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memosisikan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subjek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perlu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dirancang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kontekstual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dunia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mendorong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fungsional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bukan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dimaknai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penguasaan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tata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semata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melainkan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memahami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berkomunikasi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sederhana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berpartisipasi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aktivitas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sosial-ekonomi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94EFEF7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698472A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berangkat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paradigma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menempatkan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bagian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kemandirian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program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dirancang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bertujuan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skor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menumbuhkan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kesadaran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sepanjang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hayat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(lifelong learning),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membuka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perspektif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baru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peluang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AEECC47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61FBE92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situasi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permasalahan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prioritas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mitra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dirumuskan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6ADECDC3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(1)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</w:t>
      </w:r>
    </w:p>
    <w:p w14:paraId="0088B32C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(2)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tersedianya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kontekstual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aplikatif</w:t>
      </w:r>
      <w:proofErr w:type="spellEnd"/>
    </w:p>
    <w:p w14:paraId="174E3FE1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(3)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rendahnya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kesiapan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</w:p>
    <w:p w14:paraId="2FF56A9D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(4)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terbatasnya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berkelanjutan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507E023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Bertolak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permasalahan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bertujuan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4A2E91C4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(1)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memberdayakan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fungsional</w:t>
      </w:r>
      <w:proofErr w:type="spellEnd"/>
    </w:p>
    <w:p w14:paraId="779AF5C6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(2)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</w:p>
    <w:p w14:paraId="0ED3AA83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(3)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memperkuat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kesiapan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kepercayaan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</w:p>
    <w:p w14:paraId="6941278C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(4)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mengembangkan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diimplementasikan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berkelanjutan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lingkungan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</w:t>
      </w:r>
    </w:p>
    <w:p w14:paraId="03971C66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729362B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Solusi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ditawarkan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dirancang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partisipatif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kontekstual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aplikatif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mengintegrasikan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kosakata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dasar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pemahaman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teks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fungsional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simulasi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situasi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demikian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berhenti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penguasaan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diarahkan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kapasitas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hidup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individu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30FE38A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3990FC1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kemampuan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bahasa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mendorong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transformasi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pusat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kesiapan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Kecamatan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Taman,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Sidoarjo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1FE4B29" w14:textId="77777777" w:rsidR="00AB51BA" w:rsidRDefault="00AB51BA" w:rsidP="00AB51BA">
      <w:pPr>
        <w:pStyle w:val="TidakAdaSpasi"/>
        <w:jc w:val="both"/>
        <w:rPr>
          <w:rStyle w:val="Kuat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CD21326" w14:textId="77777777" w:rsidR="00003026" w:rsidRDefault="00003026" w:rsidP="00AB51BA">
      <w:pPr>
        <w:pStyle w:val="TidakAdaSpasi"/>
        <w:jc w:val="both"/>
        <w:rPr>
          <w:rStyle w:val="Kuat"/>
          <w:rFonts w:ascii="Times New Roman" w:hAnsi="Times New Roman" w:cs="Times New Roman"/>
          <w:sz w:val="24"/>
          <w:szCs w:val="24"/>
        </w:rPr>
      </w:pPr>
    </w:p>
    <w:p w14:paraId="23963B0A" w14:textId="462B791C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Style w:val="Kuat"/>
          <w:rFonts w:ascii="Times New Roman" w:hAnsi="Times New Roman" w:cs="Times New Roman"/>
          <w:sz w:val="24"/>
          <w:szCs w:val="24"/>
        </w:rPr>
        <w:t>METODE PELAKSANAAN</w:t>
      </w:r>
    </w:p>
    <w:p w14:paraId="5563ABA0" w14:textId="77777777" w:rsidR="00AB51BA" w:rsidRDefault="00AB51BA" w:rsidP="00AB51BA">
      <w:pPr>
        <w:pStyle w:val="TidakAdaSpasi"/>
        <w:jc w:val="both"/>
        <w:rPr>
          <w:rStyle w:val="Penekanan"/>
          <w:rFonts w:ascii="Times New Roman" w:hAnsi="Times New Roman" w:cs="Times New Roman"/>
          <w:sz w:val="24"/>
          <w:szCs w:val="24"/>
        </w:rPr>
      </w:pPr>
    </w:p>
    <w:p w14:paraId="6BBBED6B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r w:rsidRPr="00827154">
        <w:rPr>
          <w:rFonts w:ascii="Times New Roman" w:hAnsi="Times New Roman" w:cs="Times New Roman"/>
          <w:sz w:val="24"/>
          <w:szCs w:val="24"/>
        </w:rPr>
        <w:lastRenderedPageBreak/>
        <w:t xml:space="preserve">pada transfer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Taman,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239008F9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2F5758B8" w14:textId="44F355B2" w:rsidR="00003026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: (1)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(2)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(3)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(4)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(5)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282FC36C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B68CA0B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Masalah</w:t>
      </w:r>
    </w:p>
    <w:p w14:paraId="0E1BF099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0E9E6EF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penggalian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riil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PKBM, tutor,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perwakilan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Taman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penyangga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kawasan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084D585D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1A438CBA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2C7A841A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732AACB0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Perangkat</w:t>
      </w:r>
    </w:p>
    <w:p w14:paraId="472FD492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10FACFF7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Perancangan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kultur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komponen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:</w:t>
      </w:r>
    </w:p>
    <w:p w14:paraId="0108F1EE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)</w:t>
      </w:r>
    </w:p>
    <w:p w14:paraId="4F35D79B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)</w:t>
      </w:r>
    </w:p>
    <w:p w14:paraId="5F9D2C3A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perkenalan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)</w:t>
      </w:r>
    </w:p>
    <w:p w14:paraId="2BB686FC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(role play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).</w:t>
      </w:r>
    </w:p>
    <w:p w14:paraId="14654A31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pre-test dan post-test,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tutor PKBM.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0CDBE8B6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B7B365A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</w:p>
    <w:p w14:paraId="70E10949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042E399F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oleh 25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54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klasikal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berpasangan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individual.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eksplorasi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terarah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54">
        <w:rPr>
          <w:rFonts w:ascii="Times New Roman" w:hAnsi="Times New Roman" w:cs="Times New Roman"/>
          <w:sz w:val="24"/>
          <w:szCs w:val="24"/>
        </w:rPr>
        <w:t xml:space="preserve">Materi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7C65453A" w14:textId="19184B34" w:rsidR="00AB51BA" w:rsidRDefault="007057F6" w:rsidP="00AB51BA">
      <w:pPr>
        <w:pStyle w:val="TidakAdaSpasi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541DB250" w14:textId="187E251C" w:rsidR="00AB51BA" w:rsidRDefault="007057F6" w:rsidP="00AB51BA">
      <w:pPr>
        <w:pStyle w:val="TidakAdaSpasi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FBC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pengalaman</w:t>
      </w:r>
      <w:proofErr w:type="spellEnd"/>
    </w:p>
    <w:p w14:paraId="124E84CD" w14:textId="6D8B42F8" w:rsidR="00AB51BA" w:rsidRDefault="007057F6" w:rsidP="00AB51BA">
      <w:pPr>
        <w:pStyle w:val="TidakAdaSpasi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FBC">
        <w:rPr>
          <w:rFonts w:ascii="Times New Roman" w:hAnsi="Times New Roman" w:cs="Times New Roman"/>
          <w:sz w:val="24"/>
          <w:szCs w:val="24"/>
        </w:rPr>
        <w:lastRenderedPageBreak/>
        <w:t>Analisis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kerja</w:t>
      </w:r>
      <w:proofErr w:type="spellEnd"/>
    </w:p>
    <w:p w14:paraId="694968DD" w14:textId="06257205" w:rsidR="00AB51BA" w:rsidRDefault="007057F6" w:rsidP="00AB51BA">
      <w:pPr>
        <w:pStyle w:val="TidakAdaSpasi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FBC">
        <w:rPr>
          <w:rFonts w:ascii="Times New Roman" w:hAnsi="Times New Roman" w:cs="Times New Roman"/>
          <w:sz w:val="24"/>
          <w:szCs w:val="24"/>
        </w:rPr>
        <w:t xml:space="preserve">Latihan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formular</w:t>
      </w:r>
    </w:p>
    <w:p w14:paraId="4048CF8F" w14:textId="75AE6BA1" w:rsidR="00AB51BA" w:rsidRDefault="007057F6" w:rsidP="00AB51BA">
      <w:pPr>
        <w:pStyle w:val="TidakAdaSpasi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FBC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>, da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444F82A8" w14:textId="7915E953" w:rsidR="00AB51BA" w:rsidRPr="00314FBC" w:rsidRDefault="007057F6" w:rsidP="00AB51BA">
      <w:pPr>
        <w:pStyle w:val="TidakAdaSpasi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FBC">
        <w:rPr>
          <w:rFonts w:ascii="Times New Roman" w:hAnsi="Times New Roman" w:cs="Times New Roman"/>
          <w:sz w:val="24"/>
          <w:szCs w:val="24"/>
        </w:rPr>
        <w:t xml:space="preserve">Proyek mini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31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4FB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AB51BA" w:rsidRPr="00314FBC">
        <w:rPr>
          <w:rFonts w:ascii="Times New Roman" w:hAnsi="Times New Roman" w:cs="Times New Roman"/>
          <w:sz w:val="24"/>
          <w:szCs w:val="24"/>
        </w:rPr>
        <w:t>.</w:t>
      </w:r>
    </w:p>
    <w:p w14:paraId="39543B7A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motivasional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Tutor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co-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alih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6F7A85FE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A7356D6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Sasaran, Waktu, dan Lokasi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45D7296E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A5D4B0F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Taman,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18–45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SMP/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sederajat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mempersiapkan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Mei–Juni 2026,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Taman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luang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18156015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0713D31C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</w:p>
    <w:p w14:paraId="1E96859B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0F905A23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formatif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harian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sumatif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pre-test dan post-test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5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afektif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angket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2FDEA77D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0BCC37C9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</w:p>
    <w:p w14:paraId="3484D789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74D817A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program. Hasil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tutor,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rutin PKBM.</w:t>
      </w:r>
    </w:p>
    <w:p w14:paraId="236D15F1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41DCE51" w14:textId="77777777" w:rsidR="00003026" w:rsidRDefault="00003026" w:rsidP="00AB51BA">
      <w:pPr>
        <w:pStyle w:val="TidakAdaSpasi"/>
        <w:jc w:val="both"/>
        <w:rPr>
          <w:rStyle w:val="Kuat"/>
          <w:rFonts w:ascii="Times New Roman" w:hAnsi="Times New Roman" w:cs="Times New Roman"/>
          <w:sz w:val="24"/>
          <w:szCs w:val="24"/>
        </w:rPr>
      </w:pPr>
    </w:p>
    <w:p w14:paraId="2AEF7241" w14:textId="3EAE69CE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Style w:val="Kuat"/>
          <w:rFonts w:ascii="Times New Roman" w:hAnsi="Times New Roman" w:cs="Times New Roman"/>
          <w:sz w:val="24"/>
          <w:szCs w:val="24"/>
        </w:rPr>
        <w:t>HASIL DAN PEMBAHASAN</w:t>
      </w:r>
    </w:p>
    <w:p w14:paraId="3EFEE7D4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54107D0A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Bagian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Taman,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deskriptif-evaluatif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kebermanfaatan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1799DE59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04F3BD86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</w:p>
    <w:p w14:paraId="15BA7235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2CBC1B65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Taman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delapan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oleh rata-rata 23–25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pre-test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4773B7C0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3D5D1438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ragu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berulang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36DD8F85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CD7BFB9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label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formulir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antusiasme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2BE31751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20242B0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2. Hasil Evaluasi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</w:p>
    <w:p w14:paraId="6BC51F9E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045AEDC2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pre-test dan post-test,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Rata-rata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instruksi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yang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terlemah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mencolok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2F5FDA9C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Warga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merespons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bertanya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masing-masing.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Warga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ungkapan-ungkapan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kolaboratif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0B524FD1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FCCC0CA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Diri</w:t>
      </w:r>
    </w:p>
    <w:p w14:paraId="1D0D0A9C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185CB4A7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mensyaratkan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berani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378B2410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FF358E5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bertahap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kaku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natural,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65A63649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kursus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melamar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712195B6" w14:textId="77777777" w:rsidR="00B74F2D" w:rsidRPr="00827154" w:rsidRDefault="00B74F2D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347D7A58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CCB440E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</w:t>
      </w:r>
    </w:p>
    <w:p w14:paraId="2CFEAEDE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1875610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54">
        <w:rPr>
          <w:rFonts w:ascii="Times New Roman" w:hAnsi="Times New Roman" w:cs="Times New Roman"/>
          <w:sz w:val="24"/>
          <w:szCs w:val="24"/>
        </w:rPr>
        <w:t xml:space="preserve">Tutor PKBM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co-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tutor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internal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dialogis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suportif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Warga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malu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56C86E4A" w14:textId="77777777" w:rsidR="00003026" w:rsidRPr="00827154" w:rsidRDefault="00003026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7FFD6E5D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387FDBB9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5. Kendala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Upaya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Pemecahan</w:t>
      </w:r>
      <w:proofErr w:type="spellEnd"/>
    </w:p>
    <w:p w14:paraId="1C1D1E74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2425FE3E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heterogenitas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pengelompokan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individual,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bertingkat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fluktuasi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penjadwalan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fleksibel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pengulangan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inti,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ringkas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kecemasan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(language anxiety)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Tim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mengatasinya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persuasif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menghakimi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daring gratis.</w:t>
      </w:r>
    </w:p>
    <w:p w14:paraId="6097498B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26ED3C1B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: Nilai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</w:t>
      </w:r>
    </w:p>
    <w:p w14:paraId="76278CC8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650BE9A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memberdayakan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PKBM.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sesaat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hayat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mengaitkan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argumen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42AD1427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04EAFFD4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memperlihatkan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tutor,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direplikasi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46650B75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2D755E1F" w14:textId="77777777" w:rsidR="00AB51BA" w:rsidRDefault="00AB51BA" w:rsidP="00AB51BA">
      <w:pPr>
        <w:pStyle w:val="TidakAdaSpasi"/>
        <w:jc w:val="both"/>
        <w:rPr>
          <w:rStyle w:val="Kuat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AA8A435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Style w:val="Kuat"/>
          <w:rFonts w:ascii="Times New Roman" w:hAnsi="Times New Roman" w:cs="Times New Roman"/>
          <w:sz w:val="24"/>
          <w:szCs w:val="24"/>
        </w:rPr>
        <w:t>KESIMPULAN</w:t>
      </w:r>
    </w:p>
    <w:p w14:paraId="02B029AC" w14:textId="77777777" w:rsidR="00AB51BA" w:rsidRDefault="00AB51BA" w:rsidP="00AB51BA">
      <w:pPr>
        <w:pStyle w:val="TidakAdaSpasi"/>
        <w:jc w:val="both"/>
        <w:rPr>
          <w:rStyle w:val="Penekanan"/>
          <w:rFonts w:ascii="Times New Roman" w:hAnsi="Times New Roman" w:cs="Times New Roman"/>
          <w:sz w:val="24"/>
          <w:szCs w:val="24"/>
        </w:rPr>
      </w:pPr>
    </w:p>
    <w:p w14:paraId="3B3B699A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Pusat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Masyarakat (PKBM)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Taman,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lastRenderedPageBreak/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level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level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714F02AD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7F268D7F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substantif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kosakata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Warga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melihatnya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050F3BA6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3470022F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simulasi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konkret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keberanian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mental,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4810855D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3CD914C8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tutor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co-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temporer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berpotensi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6EFF07E2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8DE5107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semata-mata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dialog,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Warga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memaknai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13D750FD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64AAC69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menguatkan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generik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kontekstual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responsif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39C52252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5AC26606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mengungkap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Heterogenitas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lastRenderedPageBreak/>
        <w:t>kemampuan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fleksibilitas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mengharuskan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Tantangan-tantangan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nonformal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dinamis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6ED0E3E5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5EC3C1B9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refleksi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Taman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rutin,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tutor PKBM agar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komunikatif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diperluas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magang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16EBC807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6E6564A5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r w:rsidRPr="00827154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media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kontinuitas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pemantik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temporer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42D2FF4F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33994CCC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PKBM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hayat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nonformal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1B23F272" w14:textId="77777777" w:rsidR="00AB51BA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4D18CC11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berakhirnya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di PKBM lain di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direplikasi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diintegrasikan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nonformal,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kontribusinya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154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827154">
        <w:rPr>
          <w:rFonts w:ascii="Times New Roman" w:hAnsi="Times New Roman" w:cs="Times New Roman"/>
          <w:sz w:val="24"/>
          <w:szCs w:val="24"/>
        </w:rPr>
        <w:t>.</w:t>
      </w:r>
    </w:p>
    <w:p w14:paraId="4B597B0C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en-ID"/>
        </w:rPr>
      </w:pPr>
    </w:p>
    <w:p w14:paraId="42D25127" w14:textId="77777777" w:rsidR="00AB51BA" w:rsidRPr="00A8706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A870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  <w:t>UCAPAN TERIMA KASIH</w:t>
      </w:r>
    </w:p>
    <w:p w14:paraId="19801E2F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312C2D2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Tim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mengucapkan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terima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kasih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Pusat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Masyarakat (PKBM)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Kecamatan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Taman,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Sidoarjo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kemitraan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partisipasi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dukungan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penuh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Apresiasi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setinggi-tingginya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disampaikan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pengelola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PKBM, tutor,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terlibat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kooperatif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tahapan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mulai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program.</w:t>
      </w:r>
    </w:p>
    <w:p w14:paraId="61C8D2A5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045F468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Ucapan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terima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kasih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disampaikan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Universitas PGRI Delta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Lembaga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Masyarakat (LPPM)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fasilitasi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akademik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dukungan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institusional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terlaksana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sistematis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berkelanjutan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Penulis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mengucapkan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terima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kasih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pihak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dukungan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moral,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teknis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administratif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program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berjalan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manfaat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nyata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mitra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6BE2C46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8B541E4" w14:textId="77777777" w:rsidR="00AB51BA" w:rsidRPr="00A8706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</w:pPr>
      <w:r w:rsidRPr="00A870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ID"/>
        </w:rPr>
        <w:t>DAFTAR PUSTAKA</w:t>
      </w:r>
    </w:p>
    <w:p w14:paraId="2CAD6DBE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</w:pPr>
    </w:p>
    <w:p w14:paraId="1457E86B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Arifin, Z., &amp; Wahyuni, S. (2021).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nonformal di PKBM.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Pendidikan dan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Masyarakat, 8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(2), 117–128.</w:t>
      </w:r>
    </w:p>
    <w:p w14:paraId="0B7C14E9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23ADF6D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Azzahra, F., &amp; Hidayat, R. (2022). Community-based English learning for adult learners. </w:t>
      </w:r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Journal of Community Service and Empowerment, 3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(1), 45–56.</w:t>
      </w:r>
    </w:p>
    <w:p w14:paraId="179A1598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D3B1627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Direktorat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Pendidikan Masyarakat dan Pendidikan Khusus. (2021).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Pedoman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penyelenggaraan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PKBM.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Kemendikbudristek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ECD96E8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02319BA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Handayani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R., &amp; Suryani, T. (2023).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Penguatan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fungsional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kepada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Masyarakat Nusantara, 4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(2), 233–244.</w:t>
      </w:r>
    </w:p>
    <w:p w14:paraId="7D9EA712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A7C47B6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Hapsari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N., &amp; Widodo, A. (2020). Model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nonformal.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Pendidikan Nonformal, 15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(1), 1–12.</w:t>
      </w:r>
    </w:p>
    <w:p w14:paraId="1CD7F9CB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496B112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Kementerian Pendidikan,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Kebudayaan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Riset, dan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(2022).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Kebijakan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dan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pendidikan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khusus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.</w:t>
      </w:r>
    </w:p>
    <w:p w14:paraId="4413CE97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6E94288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Knowles, M. S., Holton, E. F., &amp; Swanson, R. A. (2020). </w:t>
      </w:r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The adult learner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(9th ed.). Routledge.</w:t>
      </w:r>
    </w:p>
    <w:p w14:paraId="7DAA46C6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86A254D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Nugroho, A., &amp; Rahmawati, Y. (2021). Functional English training for community empowerment. </w:t>
      </w:r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Indonesian Journal of Community Engagement, 6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(2), 89–101.</w:t>
      </w:r>
    </w:p>
    <w:p w14:paraId="6B25A8C0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EC7CD48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OECD. (2021). </w:t>
      </w:r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Adult learning and skills development in the digital era.</w:t>
      </w:r>
    </w:p>
    <w:p w14:paraId="721AFCA0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05A6C2E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Prasetyo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B., &amp; Kurniawan, D. (2024). Pendidikan nonformal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Pendidikan Masyarakat Indonesia, 6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(1), 55–68.</w:t>
      </w:r>
    </w:p>
    <w:p w14:paraId="77F4E378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8C76CBB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Putri, D. A., &amp; Hidayat, M. (2023). Lifelong learning orientation in community education programs. </w:t>
      </w:r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Journal of Nonformal Education Studies, 9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(2), 144–156.</w:t>
      </w:r>
    </w:p>
    <w:p w14:paraId="65A2F868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82089A5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Rahman, F., &amp; Sari, L. P. (2022).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Pendampingan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pembelajaran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Bahasa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Inggris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Abdimas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Humaniora, 5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(1), 61–72.</w:t>
      </w:r>
    </w:p>
    <w:p w14:paraId="534D4CF1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78D96C3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Santoso, I., &amp;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Kurniawati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E. (2020). Peran PKBM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sumber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daya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manusia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Pendidikan Luar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Sekolah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, 14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(2), 97–108.</w:t>
      </w:r>
    </w:p>
    <w:p w14:paraId="6DDD8F2E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7CAB778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Sari, M., &amp; Yuliana, N. (2024).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Pemberdayaan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warga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belajar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literasi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Jurnal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Pengabdian</w:t>
      </w:r>
      <w:proofErr w:type="spellEnd"/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Pendidikan Masyarakat, 7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(1), 1–13.</w:t>
      </w:r>
    </w:p>
    <w:p w14:paraId="66ED55D3" w14:textId="77777777" w:rsidR="00AB51BA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A027AAF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Widodo, H. P., &amp; </w:t>
      </w:r>
      <w:proofErr w:type="spellStart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Allamnakhrah</w:t>
      </w:r>
      <w:proofErr w:type="spellEnd"/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A. (2020). The role of language education in community empowerment. </w:t>
      </w:r>
      <w:r w:rsidRPr="00827154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Asian EFL Journal, 27</w:t>
      </w:r>
      <w:r w:rsidRPr="00827154">
        <w:rPr>
          <w:rFonts w:ascii="Times New Roman" w:eastAsia="Times New Roman" w:hAnsi="Times New Roman" w:cs="Times New Roman"/>
          <w:sz w:val="24"/>
          <w:szCs w:val="24"/>
          <w:lang w:eastAsia="en-ID"/>
        </w:rPr>
        <w:t>(4), 45–61.</w:t>
      </w:r>
    </w:p>
    <w:p w14:paraId="0C296F28" w14:textId="77777777" w:rsidR="00AB51BA" w:rsidRPr="00827154" w:rsidRDefault="00AB51BA" w:rsidP="00AB51BA">
      <w:pPr>
        <w:pStyle w:val="TidakAdaSpasi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C9A145E" w14:textId="77777777" w:rsidR="00AB51BA" w:rsidRPr="00827154" w:rsidRDefault="00AB51BA" w:rsidP="00AB51BA">
      <w:pPr>
        <w:pStyle w:val="TidakAdaSpasi"/>
        <w:jc w:val="both"/>
        <w:rPr>
          <w:rFonts w:ascii="Times New Roman" w:hAnsi="Times New Roman" w:cs="Times New Roman"/>
          <w:sz w:val="24"/>
          <w:szCs w:val="24"/>
        </w:rPr>
      </w:pPr>
    </w:p>
    <w:p w14:paraId="5377D733" w14:textId="125CB340" w:rsidR="00753B1E" w:rsidRDefault="00753B1E" w:rsidP="00AB51BA">
      <w:pPr>
        <w:pStyle w:val="Judul1"/>
        <w:spacing w:line="240" w:lineRule="auto"/>
        <w:ind w:left="1362" w:hanging="685"/>
      </w:pPr>
    </w:p>
    <w:sectPr w:rsidR="00753B1E" w:rsidSect="00045936">
      <w:headerReference w:type="even" r:id="rId16"/>
      <w:headerReference w:type="default" r:id="rId17"/>
      <w:footerReference w:type="even" r:id="rId18"/>
      <w:footerReference w:type="default" r:id="rId19"/>
      <w:type w:val="continuous"/>
      <w:pgSz w:w="11920" w:h="16840"/>
      <w:pgMar w:top="1600" w:right="1275" w:bottom="920" w:left="1275" w:header="0" w:footer="734" w:gutter="0"/>
      <w:pgNumType w:start="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E93" w14:textId="77777777" w:rsidR="004F10AA" w:rsidRDefault="004F10AA">
      <w:r>
        <w:separator/>
      </w:r>
    </w:p>
  </w:endnote>
  <w:endnote w:type="continuationSeparator" w:id="0">
    <w:p w14:paraId="4C0DCA99" w14:textId="77777777" w:rsidR="004F10AA" w:rsidRDefault="004F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489954"/>
      <w:docPartObj>
        <w:docPartGallery w:val="Page Numbers (Bottom of Page)"/>
        <w:docPartUnique/>
      </w:docPartObj>
    </w:sdtPr>
    <w:sdtContent>
      <w:p w14:paraId="39178557" w14:textId="0E872950" w:rsidR="00003026" w:rsidRDefault="0000302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7BBD6A06" w14:textId="65BDB00B" w:rsidR="00753B1E" w:rsidRDefault="00753B1E">
    <w:pPr>
      <w:pStyle w:val="TeksIsi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243086"/>
      <w:docPartObj>
        <w:docPartGallery w:val="Page Numbers (Bottom of Page)"/>
        <w:docPartUnique/>
      </w:docPartObj>
    </w:sdtPr>
    <w:sdtContent>
      <w:p w14:paraId="378A7325" w14:textId="5A7A26C2" w:rsidR="00A87064" w:rsidRDefault="00A8706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153D7E3B" w14:textId="5536EF62" w:rsidR="00753B1E" w:rsidRDefault="00753B1E">
    <w:pPr>
      <w:pStyle w:val="TeksIsi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DCBB9" w14:textId="77777777" w:rsidR="004F10AA" w:rsidRDefault="004F10AA">
      <w:r>
        <w:separator/>
      </w:r>
    </w:p>
  </w:footnote>
  <w:footnote w:type="continuationSeparator" w:id="0">
    <w:p w14:paraId="2B15D1FF" w14:textId="77777777" w:rsidR="004F10AA" w:rsidRDefault="004F1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309" w14:textId="77777777" w:rsidR="00045936" w:rsidRDefault="00045936">
    <w:pPr>
      <w:pStyle w:val="Header"/>
    </w:pPr>
    <w:r>
      <w:tab/>
    </w:r>
    <w:r>
      <w:tab/>
    </w:r>
  </w:p>
  <w:p w14:paraId="76CA4765" w14:textId="77777777" w:rsidR="00045936" w:rsidRDefault="00045936">
    <w:pPr>
      <w:pStyle w:val="Header"/>
    </w:pPr>
  </w:p>
  <w:p w14:paraId="302FD541" w14:textId="3F6B47F1" w:rsidR="00045936" w:rsidRPr="00045936" w:rsidRDefault="00045936">
    <w:pPr>
      <w:pStyle w:val="Header"/>
      <w:rPr>
        <w:i/>
        <w:iCs/>
        <w:sz w:val="20"/>
        <w:szCs w:val="20"/>
      </w:rPr>
    </w:pPr>
    <w:r>
      <w:tab/>
    </w:r>
    <w:r>
      <w:tab/>
    </w:r>
    <w:r w:rsidRPr="00045936">
      <w:rPr>
        <w:i/>
        <w:iCs/>
        <w:sz w:val="20"/>
        <w:szCs w:val="20"/>
      </w:rPr>
      <w:t>Jurnal PADI, Volume 7 Nomor 2, November 2024</w:t>
    </w:r>
  </w:p>
  <w:p w14:paraId="405561DA" w14:textId="77777777" w:rsidR="00045936" w:rsidRDefault="00045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A080" w14:textId="77777777" w:rsidR="00045936" w:rsidRPr="00045936" w:rsidRDefault="00045936">
    <w:pPr>
      <w:pStyle w:val="Header"/>
      <w:rPr>
        <w:i/>
        <w:iCs/>
        <w:lang w:val="en-US"/>
      </w:rPr>
    </w:pPr>
  </w:p>
  <w:p w14:paraId="1A721D3D" w14:textId="77777777" w:rsidR="00045936" w:rsidRDefault="00045936">
    <w:pPr>
      <w:pStyle w:val="Header"/>
      <w:rPr>
        <w:i/>
        <w:iCs/>
        <w:sz w:val="20"/>
        <w:szCs w:val="20"/>
        <w:lang w:val="en-US"/>
      </w:rPr>
    </w:pPr>
  </w:p>
  <w:p w14:paraId="3FA6F3DE" w14:textId="0B7173BF" w:rsidR="00045936" w:rsidRPr="00045936" w:rsidRDefault="00045936">
    <w:pPr>
      <w:pStyle w:val="Header"/>
      <w:rPr>
        <w:i/>
        <w:iCs/>
        <w:lang w:val="en-US"/>
      </w:rPr>
    </w:pPr>
    <w:r w:rsidRPr="00045936">
      <w:rPr>
        <w:i/>
        <w:iCs/>
        <w:sz w:val="20"/>
        <w:szCs w:val="20"/>
        <w:lang w:val="en-US"/>
      </w:rPr>
      <w:t xml:space="preserve">Kurnia, </w:t>
    </w:r>
    <w:proofErr w:type="spellStart"/>
    <w:r w:rsidRPr="00045936">
      <w:rPr>
        <w:i/>
        <w:iCs/>
        <w:sz w:val="20"/>
        <w:szCs w:val="20"/>
        <w:lang w:val="en-US"/>
      </w:rPr>
      <w:t>Yappi</w:t>
    </w:r>
    <w:proofErr w:type="spellEnd"/>
    <w:r w:rsidRPr="00045936">
      <w:rPr>
        <w:i/>
        <w:iCs/>
        <w:sz w:val="20"/>
        <w:szCs w:val="20"/>
        <w:lang w:val="en-US"/>
      </w:rPr>
      <w:t xml:space="preserve">, </w:t>
    </w:r>
    <w:proofErr w:type="spellStart"/>
    <w:r w:rsidRPr="00045936">
      <w:rPr>
        <w:i/>
        <w:iCs/>
        <w:sz w:val="20"/>
        <w:szCs w:val="20"/>
        <w:lang w:val="en-US"/>
      </w:rPr>
      <w:t>Mubarok</w:t>
    </w:r>
    <w:proofErr w:type="spellEnd"/>
    <w:r w:rsidRPr="00045936">
      <w:rPr>
        <w:i/>
        <w:iCs/>
        <w:sz w:val="20"/>
        <w:szCs w:val="20"/>
        <w:lang w:val="en-US"/>
      </w:rPr>
      <w:t>, Aisyah,</w:t>
    </w:r>
    <w:r w:rsidRPr="00045936">
      <w:rPr>
        <w:i/>
        <w:iCs/>
        <w:lang w:val="en-US"/>
      </w:rPr>
      <w:t xml:space="preserve"> </w:t>
    </w:r>
    <w:r w:rsidRPr="00045936">
      <w:rPr>
        <w:i/>
        <w:iCs/>
        <w:sz w:val="20"/>
        <w:szCs w:val="20"/>
      </w:rPr>
      <w:t>Pemberdayaan Warga Belajar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346E8"/>
    <w:multiLevelType w:val="hybridMultilevel"/>
    <w:tmpl w:val="0B34384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67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1E"/>
    <w:rsid w:val="00003026"/>
    <w:rsid w:val="00045936"/>
    <w:rsid w:val="00155278"/>
    <w:rsid w:val="001926BB"/>
    <w:rsid w:val="004F10AA"/>
    <w:rsid w:val="0059382C"/>
    <w:rsid w:val="005A2681"/>
    <w:rsid w:val="005D547E"/>
    <w:rsid w:val="005F0409"/>
    <w:rsid w:val="007057F6"/>
    <w:rsid w:val="00753B1E"/>
    <w:rsid w:val="007C3EEA"/>
    <w:rsid w:val="0091214D"/>
    <w:rsid w:val="009573E0"/>
    <w:rsid w:val="009B2550"/>
    <w:rsid w:val="009D5E8F"/>
    <w:rsid w:val="00A87064"/>
    <w:rsid w:val="00AB51BA"/>
    <w:rsid w:val="00B26DE2"/>
    <w:rsid w:val="00B74F2D"/>
    <w:rsid w:val="00B77916"/>
    <w:rsid w:val="00CF17D5"/>
    <w:rsid w:val="00F1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4B25"/>
  <w15:docId w15:val="{82AC4E91-0129-4365-8DF2-40CE5A94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1"/>
    <w:qFormat/>
    <w:pPr>
      <w:spacing w:line="250" w:lineRule="exact"/>
      <w:ind w:left="165"/>
      <w:outlineLvl w:val="0"/>
    </w:pPr>
    <w:rPr>
      <w:b/>
      <w:bCs/>
    </w:rPr>
  </w:style>
  <w:style w:type="paragraph" w:styleId="Judul2">
    <w:name w:val="heading 2"/>
    <w:basedOn w:val="Normal"/>
    <w:uiPriority w:val="1"/>
    <w:qFormat/>
    <w:pPr>
      <w:spacing w:line="250" w:lineRule="exact"/>
      <w:ind w:left="141"/>
      <w:jc w:val="center"/>
      <w:outlineLvl w:val="1"/>
    </w:pPr>
    <w:rPr>
      <w:b/>
      <w:bCs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pPr>
      <w:ind w:left="141"/>
      <w:jc w:val="both"/>
    </w:pPr>
  </w:style>
  <w:style w:type="paragraph" w:styleId="Daftar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uat">
    <w:name w:val="Strong"/>
    <w:basedOn w:val="FontParagrafDefault"/>
    <w:uiPriority w:val="22"/>
    <w:qFormat/>
    <w:rsid w:val="00AB51BA"/>
    <w:rPr>
      <w:b/>
      <w:bCs/>
    </w:rPr>
  </w:style>
  <w:style w:type="character" w:styleId="Penekanan">
    <w:name w:val="Emphasis"/>
    <w:basedOn w:val="FontParagrafDefault"/>
    <w:uiPriority w:val="20"/>
    <w:qFormat/>
    <w:rsid w:val="00AB51BA"/>
    <w:rPr>
      <w:i/>
      <w:iCs/>
    </w:rPr>
  </w:style>
  <w:style w:type="paragraph" w:styleId="TidakAdaSpasi">
    <w:name w:val="No Spacing"/>
    <w:uiPriority w:val="1"/>
    <w:qFormat/>
    <w:rsid w:val="00AB51BA"/>
    <w:pPr>
      <w:widowControl/>
      <w:autoSpaceDE/>
      <w:autoSpaceDN/>
    </w:pPr>
    <w:rPr>
      <w:lang w:val="en-ID"/>
    </w:rPr>
  </w:style>
  <w:style w:type="paragraph" w:styleId="Header">
    <w:name w:val="header"/>
    <w:basedOn w:val="Normal"/>
    <w:link w:val="HeaderKAR"/>
    <w:uiPriority w:val="99"/>
    <w:unhideWhenUsed/>
    <w:rsid w:val="00A87064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A87064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A87064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A87064"/>
    <w:rPr>
      <w:rFonts w:ascii="Times New Roman" w:eastAsia="Times New Roman" w:hAnsi="Times New Roman" w:cs="Times New Roman"/>
      <w:lang w:val="id"/>
    </w:rPr>
  </w:style>
  <w:style w:type="character" w:styleId="Hyperlink">
    <w:name w:val="Hyperlink"/>
    <w:basedOn w:val="FontParagrafDefault"/>
    <w:uiPriority w:val="99"/>
    <w:unhideWhenUsed/>
    <w:rsid w:val="00B74F2D"/>
    <w:rPr>
      <w:color w:val="0000FF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B7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osyeka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siti.aisyah.yes@gmail.co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rchusny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chawal@gmail.com" TargetMode="External"/><Relationship Id="rId10" Type="http://schemas.openxmlformats.org/officeDocument/2006/relationships/hyperlink" Target="mailto:snovalita@g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fabkurnia@gmail.com" TargetMode="External"/><Relationship Id="rId14" Type="http://schemas.openxmlformats.org/officeDocument/2006/relationships/hyperlink" Target="mailto:irfanahm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4714</Words>
  <Characters>26874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Muhammad Faris</cp:lastModifiedBy>
  <cp:revision>5</cp:revision>
  <cp:lastPrinted>2025-11-30T14:49:00Z</cp:lastPrinted>
  <dcterms:created xsi:type="dcterms:W3CDTF">2026-02-09T04:50:00Z</dcterms:created>
  <dcterms:modified xsi:type="dcterms:W3CDTF">2026-02-09T05:23:00Z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LastSaved">
    <vt:filetime>2025-11-30T00:00:00Z</vt:filetime>
  </property>
  <property fmtid="{D5CDD505-2E9C-101B-9397-08002B2CF9AE}" pid="4" name="Producer">
    <vt:lpwstr>3-Heights(TM) PDF Security Shell 4.8.25.2 (http://www.pdf-tools.com)</vt:lpwstr>
  </property>
</Properties>
</file>